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890130" w14:textId="18726D9E" w:rsidR="00870054" w:rsidRPr="00355108" w:rsidRDefault="00870054" w:rsidP="00870054">
      <w:pPr>
        <w:pStyle w:val="CRCoverPage"/>
        <w:tabs>
          <w:tab w:val="right" w:pos="9639"/>
        </w:tabs>
        <w:spacing w:after="0"/>
        <w:rPr>
          <w:b/>
          <w:i/>
          <w:noProof/>
          <w:sz w:val="28"/>
        </w:rPr>
      </w:pPr>
      <w:bookmarkStart w:id="0" w:name="_Hlk151662502"/>
      <w:r w:rsidRPr="00355108">
        <w:rPr>
          <w:b/>
          <w:noProof/>
          <w:sz w:val="24"/>
        </w:rPr>
        <w:t>3GPP TSG-WG SA2 Meeting #16</w:t>
      </w:r>
      <w:r>
        <w:rPr>
          <w:b/>
          <w:noProof/>
          <w:sz w:val="24"/>
        </w:rPr>
        <w:t>8</w:t>
      </w:r>
      <w:r w:rsidRPr="00355108">
        <w:rPr>
          <w:b/>
          <w:i/>
          <w:noProof/>
          <w:sz w:val="28"/>
        </w:rPr>
        <w:tab/>
      </w:r>
      <w:r w:rsidRPr="00F5729B">
        <w:rPr>
          <w:b/>
          <w:i/>
          <w:noProof/>
          <w:sz w:val="28"/>
        </w:rPr>
        <w:t>S2-250</w:t>
      </w:r>
      <w:r>
        <w:rPr>
          <w:b/>
          <w:i/>
          <w:noProof/>
          <w:sz w:val="28"/>
        </w:rPr>
        <w:t>3510</w:t>
      </w:r>
    </w:p>
    <w:p w14:paraId="07FF4690" w14:textId="03BEFB72" w:rsidR="00870054" w:rsidRPr="00355108" w:rsidRDefault="00870054" w:rsidP="00870054">
      <w:pPr>
        <w:pStyle w:val="CRCoverPage"/>
        <w:tabs>
          <w:tab w:val="right" w:pos="5103"/>
          <w:tab w:val="right" w:pos="9639"/>
        </w:tabs>
        <w:outlineLvl w:val="0"/>
        <w:rPr>
          <w:b/>
          <w:noProof/>
          <w:sz w:val="24"/>
        </w:rPr>
      </w:pPr>
      <w:r>
        <w:rPr>
          <w:b/>
          <w:noProof/>
          <w:sz w:val="24"/>
        </w:rPr>
        <w:t>Gothenburg</w:t>
      </w:r>
      <w:r w:rsidRPr="00355108">
        <w:rPr>
          <w:b/>
          <w:noProof/>
          <w:sz w:val="24"/>
        </w:rPr>
        <w:t>,</w:t>
      </w:r>
      <w:r>
        <w:rPr>
          <w:b/>
          <w:noProof/>
          <w:sz w:val="24"/>
        </w:rPr>
        <w:t xml:space="preserve"> Sweden,</w:t>
      </w:r>
      <w:r w:rsidRPr="00355108">
        <w:rPr>
          <w:b/>
          <w:noProof/>
          <w:sz w:val="24"/>
        </w:rPr>
        <w:t xml:space="preserve"> </w:t>
      </w:r>
      <w:r>
        <w:rPr>
          <w:b/>
          <w:noProof/>
          <w:sz w:val="24"/>
        </w:rPr>
        <w:t>7</w:t>
      </w:r>
      <w:r w:rsidRPr="00355108">
        <w:rPr>
          <w:b/>
          <w:noProof/>
          <w:sz w:val="24"/>
          <w:vertAlign w:val="superscript"/>
        </w:rPr>
        <w:t>th</w:t>
      </w:r>
      <w:r w:rsidRPr="00355108">
        <w:rPr>
          <w:b/>
          <w:noProof/>
          <w:sz w:val="24"/>
        </w:rPr>
        <w:t xml:space="preserve"> </w:t>
      </w:r>
      <w:r>
        <w:rPr>
          <w:b/>
          <w:noProof/>
          <w:sz w:val="24"/>
        </w:rPr>
        <w:t>Apr</w:t>
      </w:r>
      <w:r w:rsidRPr="00355108">
        <w:rPr>
          <w:b/>
          <w:noProof/>
          <w:sz w:val="24"/>
        </w:rPr>
        <w:t xml:space="preserve"> – </w:t>
      </w:r>
      <w:r>
        <w:rPr>
          <w:b/>
          <w:noProof/>
          <w:sz w:val="24"/>
        </w:rPr>
        <w:t>11</w:t>
      </w:r>
      <w:r>
        <w:rPr>
          <w:b/>
          <w:noProof/>
          <w:sz w:val="24"/>
          <w:vertAlign w:val="superscript"/>
        </w:rPr>
        <w:t>th</w:t>
      </w:r>
      <w:r w:rsidRPr="00355108">
        <w:rPr>
          <w:b/>
          <w:noProof/>
          <w:sz w:val="24"/>
        </w:rPr>
        <w:t xml:space="preserve"> </w:t>
      </w:r>
      <w:r>
        <w:rPr>
          <w:b/>
          <w:noProof/>
          <w:sz w:val="24"/>
        </w:rPr>
        <w:t>Apr</w:t>
      </w:r>
      <w:r w:rsidRPr="00355108">
        <w:rPr>
          <w:b/>
          <w:noProof/>
          <w:sz w:val="24"/>
        </w:rPr>
        <w:t>, 202</w:t>
      </w:r>
      <w:r>
        <w:rPr>
          <w:b/>
          <w:noProof/>
          <w:sz w:val="24"/>
        </w:rPr>
        <w:t>5</w:t>
      </w:r>
      <w:r w:rsidRPr="00355108">
        <w:rPr>
          <w:b/>
          <w:noProof/>
          <w:sz w:val="24"/>
        </w:rPr>
        <w:tab/>
      </w:r>
      <w:r w:rsidRPr="00355108">
        <w:rPr>
          <w:rFonts w:cs="Arial"/>
          <w:b/>
          <w:bCs/>
          <w:color w:val="0000FF"/>
        </w:rPr>
        <w:t>(revision of S2-2</w:t>
      </w:r>
      <w:r>
        <w:rPr>
          <w:rFonts w:cs="Arial"/>
          <w:b/>
          <w:bCs/>
          <w:color w:val="0000FF"/>
        </w:rPr>
        <w:t>410327</w:t>
      </w:r>
      <w:r w:rsidRPr="00355108">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F672780" w14:textId="77777777" w:rsidTr="00547111">
        <w:tc>
          <w:tcPr>
            <w:tcW w:w="9641" w:type="dxa"/>
            <w:gridSpan w:val="9"/>
            <w:tcBorders>
              <w:top w:val="single" w:sz="4" w:space="0" w:color="auto"/>
              <w:left w:val="single" w:sz="4" w:space="0" w:color="auto"/>
              <w:right w:val="single" w:sz="4" w:space="0" w:color="auto"/>
            </w:tcBorders>
          </w:tcPr>
          <w:bookmarkEnd w:id="0"/>
          <w:p w14:paraId="4E13F9E8"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70D1F59F" w14:textId="77777777" w:rsidTr="00547111">
        <w:tc>
          <w:tcPr>
            <w:tcW w:w="9641" w:type="dxa"/>
            <w:gridSpan w:val="9"/>
            <w:tcBorders>
              <w:left w:val="single" w:sz="4" w:space="0" w:color="auto"/>
              <w:right w:val="single" w:sz="4" w:space="0" w:color="auto"/>
            </w:tcBorders>
          </w:tcPr>
          <w:p w14:paraId="63633AC1" w14:textId="77777777" w:rsidR="001E41F3" w:rsidRDefault="001E41F3">
            <w:pPr>
              <w:pStyle w:val="CRCoverPage"/>
              <w:spacing w:after="0"/>
              <w:jc w:val="center"/>
              <w:rPr>
                <w:noProof/>
              </w:rPr>
            </w:pPr>
            <w:r>
              <w:rPr>
                <w:b/>
                <w:noProof/>
                <w:sz w:val="32"/>
              </w:rPr>
              <w:t>CHANGE REQUEST</w:t>
            </w:r>
          </w:p>
        </w:tc>
      </w:tr>
      <w:tr w:rsidR="001E41F3" w14:paraId="4EFE0C4E" w14:textId="77777777" w:rsidTr="00547111">
        <w:tc>
          <w:tcPr>
            <w:tcW w:w="9641" w:type="dxa"/>
            <w:gridSpan w:val="9"/>
            <w:tcBorders>
              <w:left w:val="single" w:sz="4" w:space="0" w:color="auto"/>
              <w:right w:val="single" w:sz="4" w:space="0" w:color="auto"/>
            </w:tcBorders>
          </w:tcPr>
          <w:p w14:paraId="41C8CA1A" w14:textId="77777777" w:rsidR="001E41F3" w:rsidRDefault="001E41F3">
            <w:pPr>
              <w:pStyle w:val="CRCoverPage"/>
              <w:spacing w:after="0"/>
              <w:rPr>
                <w:noProof/>
                <w:sz w:val="8"/>
                <w:szCs w:val="8"/>
              </w:rPr>
            </w:pPr>
          </w:p>
        </w:tc>
      </w:tr>
      <w:tr w:rsidR="001E41F3" w14:paraId="16D19C3E" w14:textId="77777777" w:rsidTr="00547111">
        <w:tc>
          <w:tcPr>
            <w:tcW w:w="142" w:type="dxa"/>
            <w:tcBorders>
              <w:left w:val="single" w:sz="4" w:space="0" w:color="auto"/>
            </w:tcBorders>
          </w:tcPr>
          <w:p w14:paraId="032AE368" w14:textId="77777777" w:rsidR="001E41F3" w:rsidRDefault="001E41F3">
            <w:pPr>
              <w:pStyle w:val="CRCoverPage"/>
              <w:spacing w:after="0"/>
              <w:jc w:val="right"/>
              <w:rPr>
                <w:noProof/>
              </w:rPr>
            </w:pPr>
          </w:p>
        </w:tc>
        <w:tc>
          <w:tcPr>
            <w:tcW w:w="1559" w:type="dxa"/>
            <w:shd w:val="pct30" w:color="FFFF00" w:fill="auto"/>
          </w:tcPr>
          <w:p w14:paraId="1F62C2CF" w14:textId="3F79D328" w:rsidR="001E41F3" w:rsidRPr="00410371" w:rsidRDefault="00AE7E78" w:rsidP="00C1415D">
            <w:pPr>
              <w:pStyle w:val="CRCoverPage"/>
              <w:spacing w:after="0"/>
              <w:jc w:val="center"/>
              <w:rPr>
                <w:b/>
                <w:noProof/>
                <w:sz w:val="28"/>
              </w:rPr>
            </w:pPr>
            <w:r>
              <w:rPr>
                <w:b/>
                <w:noProof/>
                <w:sz w:val="28"/>
              </w:rPr>
              <w:t>23.</w:t>
            </w:r>
            <w:r w:rsidR="00F02704">
              <w:rPr>
                <w:b/>
                <w:noProof/>
                <w:sz w:val="28"/>
              </w:rPr>
              <w:t>50</w:t>
            </w:r>
            <w:r w:rsidR="00EC75A0">
              <w:rPr>
                <w:b/>
                <w:noProof/>
                <w:sz w:val="28"/>
              </w:rPr>
              <w:t>3</w:t>
            </w:r>
          </w:p>
        </w:tc>
        <w:tc>
          <w:tcPr>
            <w:tcW w:w="709" w:type="dxa"/>
          </w:tcPr>
          <w:p w14:paraId="2AD8314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2E661FB" w14:textId="1C39D976" w:rsidR="001E41F3" w:rsidRPr="00410371" w:rsidRDefault="00F81D91" w:rsidP="00E24D9C">
            <w:pPr>
              <w:pStyle w:val="CRCoverPage"/>
              <w:spacing w:after="0"/>
              <w:ind w:firstLineChars="100" w:firstLine="281"/>
              <w:rPr>
                <w:noProof/>
              </w:rPr>
            </w:pPr>
            <w:r>
              <w:rPr>
                <w:b/>
                <w:noProof/>
                <w:sz w:val="28"/>
              </w:rPr>
              <w:t>1</w:t>
            </w:r>
            <w:r w:rsidR="00A104D1">
              <w:rPr>
                <w:b/>
                <w:noProof/>
                <w:sz w:val="28"/>
              </w:rPr>
              <w:t>3</w:t>
            </w:r>
            <w:r w:rsidR="007B742A">
              <w:rPr>
                <w:b/>
                <w:noProof/>
                <w:sz w:val="28"/>
              </w:rPr>
              <w:t>5</w:t>
            </w:r>
            <w:r w:rsidR="00A104D1">
              <w:rPr>
                <w:b/>
                <w:noProof/>
                <w:sz w:val="28"/>
              </w:rPr>
              <w:t>7</w:t>
            </w:r>
          </w:p>
        </w:tc>
        <w:tc>
          <w:tcPr>
            <w:tcW w:w="709" w:type="dxa"/>
          </w:tcPr>
          <w:p w14:paraId="1B49AC1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45B698F" w14:textId="53069DB5" w:rsidR="001E41F3" w:rsidRPr="00410371" w:rsidRDefault="00870054" w:rsidP="00E13F3D">
            <w:pPr>
              <w:pStyle w:val="CRCoverPage"/>
              <w:spacing w:after="0"/>
              <w:jc w:val="center"/>
              <w:rPr>
                <w:b/>
                <w:noProof/>
              </w:rPr>
            </w:pPr>
            <w:r>
              <w:rPr>
                <w:b/>
                <w:noProof/>
                <w:sz w:val="28"/>
              </w:rPr>
              <w:t>3</w:t>
            </w:r>
          </w:p>
        </w:tc>
        <w:tc>
          <w:tcPr>
            <w:tcW w:w="2410" w:type="dxa"/>
          </w:tcPr>
          <w:p w14:paraId="71ED7B2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E9B3A4D" w14:textId="1F7C7314" w:rsidR="001E41F3" w:rsidRPr="00410371" w:rsidRDefault="00AE7E78" w:rsidP="00C54184">
            <w:pPr>
              <w:pStyle w:val="CRCoverPage"/>
              <w:spacing w:after="0"/>
              <w:jc w:val="center"/>
              <w:rPr>
                <w:noProof/>
                <w:sz w:val="28"/>
              </w:rPr>
            </w:pPr>
            <w:r w:rsidRPr="004A19ED">
              <w:rPr>
                <w:b/>
                <w:noProof/>
                <w:sz w:val="28"/>
              </w:rPr>
              <w:t>1</w:t>
            </w:r>
            <w:r w:rsidR="00A104D1">
              <w:rPr>
                <w:b/>
                <w:noProof/>
                <w:sz w:val="28"/>
              </w:rPr>
              <w:t>9</w:t>
            </w:r>
            <w:r w:rsidRPr="004A19ED">
              <w:rPr>
                <w:b/>
                <w:noProof/>
                <w:sz w:val="28"/>
              </w:rPr>
              <w:t>.</w:t>
            </w:r>
            <w:r w:rsidR="00870054">
              <w:rPr>
                <w:b/>
                <w:noProof/>
                <w:sz w:val="28"/>
              </w:rPr>
              <w:t>3</w:t>
            </w:r>
            <w:r w:rsidR="004A19ED" w:rsidRPr="004A19ED">
              <w:rPr>
                <w:b/>
                <w:noProof/>
                <w:sz w:val="28"/>
              </w:rPr>
              <w:t>.0</w:t>
            </w:r>
          </w:p>
        </w:tc>
        <w:tc>
          <w:tcPr>
            <w:tcW w:w="143" w:type="dxa"/>
            <w:tcBorders>
              <w:right w:val="single" w:sz="4" w:space="0" w:color="auto"/>
            </w:tcBorders>
          </w:tcPr>
          <w:p w14:paraId="6418646D" w14:textId="77777777" w:rsidR="001E41F3" w:rsidRDefault="001E41F3">
            <w:pPr>
              <w:pStyle w:val="CRCoverPage"/>
              <w:spacing w:after="0"/>
              <w:rPr>
                <w:noProof/>
              </w:rPr>
            </w:pPr>
          </w:p>
        </w:tc>
      </w:tr>
      <w:tr w:rsidR="001E41F3" w14:paraId="43F9599F" w14:textId="77777777" w:rsidTr="00547111">
        <w:tc>
          <w:tcPr>
            <w:tcW w:w="9641" w:type="dxa"/>
            <w:gridSpan w:val="9"/>
            <w:tcBorders>
              <w:left w:val="single" w:sz="4" w:space="0" w:color="auto"/>
              <w:right w:val="single" w:sz="4" w:space="0" w:color="auto"/>
            </w:tcBorders>
          </w:tcPr>
          <w:p w14:paraId="0263A68E" w14:textId="77777777" w:rsidR="001E41F3" w:rsidRDefault="001E41F3">
            <w:pPr>
              <w:pStyle w:val="CRCoverPage"/>
              <w:spacing w:after="0"/>
              <w:rPr>
                <w:noProof/>
              </w:rPr>
            </w:pPr>
          </w:p>
        </w:tc>
      </w:tr>
      <w:tr w:rsidR="001E41F3" w14:paraId="45393B47" w14:textId="77777777" w:rsidTr="00547111">
        <w:tc>
          <w:tcPr>
            <w:tcW w:w="9641" w:type="dxa"/>
            <w:gridSpan w:val="9"/>
            <w:tcBorders>
              <w:top w:val="single" w:sz="4" w:space="0" w:color="auto"/>
            </w:tcBorders>
          </w:tcPr>
          <w:p w14:paraId="4FEFFFE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0C894DBF" w14:textId="77777777" w:rsidTr="00547111">
        <w:tc>
          <w:tcPr>
            <w:tcW w:w="9641" w:type="dxa"/>
            <w:gridSpan w:val="9"/>
          </w:tcPr>
          <w:p w14:paraId="3FA3DE05" w14:textId="77777777" w:rsidR="001E41F3" w:rsidRDefault="001E41F3">
            <w:pPr>
              <w:pStyle w:val="CRCoverPage"/>
              <w:spacing w:after="0"/>
              <w:rPr>
                <w:noProof/>
                <w:sz w:val="8"/>
                <w:szCs w:val="8"/>
              </w:rPr>
            </w:pPr>
          </w:p>
        </w:tc>
      </w:tr>
    </w:tbl>
    <w:p w14:paraId="0A78496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1633C17" w14:textId="77777777" w:rsidTr="00A7671C">
        <w:tc>
          <w:tcPr>
            <w:tcW w:w="2835" w:type="dxa"/>
          </w:tcPr>
          <w:p w14:paraId="43A4533A"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219A00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C1C083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A7465F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E77DCD7" w14:textId="77777777" w:rsidR="00F25D98" w:rsidRDefault="00F25D98" w:rsidP="001E41F3">
            <w:pPr>
              <w:pStyle w:val="CRCoverPage"/>
              <w:spacing w:after="0"/>
              <w:jc w:val="center"/>
              <w:rPr>
                <w:b/>
                <w:caps/>
                <w:noProof/>
              </w:rPr>
            </w:pPr>
          </w:p>
        </w:tc>
        <w:tc>
          <w:tcPr>
            <w:tcW w:w="2126" w:type="dxa"/>
          </w:tcPr>
          <w:p w14:paraId="175FFB7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83F22DA" w14:textId="0B618FEB" w:rsidR="00F25D98" w:rsidRDefault="00F25D98" w:rsidP="001E41F3">
            <w:pPr>
              <w:pStyle w:val="CRCoverPage"/>
              <w:spacing w:after="0"/>
              <w:jc w:val="center"/>
              <w:rPr>
                <w:b/>
                <w:caps/>
                <w:noProof/>
              </w:rPr>
            </w:pPr>
          </w:p>
        </w:tc>
        <w:tc>
          <w:tcPr>
            <w:tcW w:w="1418" w:type="dxa"/>
            <w:tcBorders>
              <w:left w:val="nil"/>
            </w:tcBorders>
          </w:tcPr>
          <w:p w14:paraId="0928F3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311EAA4" w14:textId="77777777" w:rsidR="00F25D98" w:rsidRDefault="00AE7E78" w:rsidP="001E41F3">
            <w:pPr>
              <w:pStyle w:val="CRCoverPage"/>
              <w:spacing w:after="0"/>
              <w:jc w:val="center"/>
              <w:rPr>
                <w:b/>
                <w:bCs/>
                <w:caps/>
                <w:noProof/>
              </w:rPr>
            </w:pPr>
            <w:r w:rsidRPr="00A16544">
              <w:rPr>
                <w:b/>
                <w:bCs/>
                <w:caps/>
                <w:noProof/>
              </w:rPr>
              <w:t>X</w:t>
            </w:r>
          </w:p>
        </w:tc>
      </w:tr>
    </w:tbl>
    <w:p w14:paraId="37052622"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59ADE17" w14:textId="77777777" w:rsidTr="00547111">
        <w:tc>
          <w:tcPr>
            <w:tcW w:w="9640" w:type="dxa"/>
            <w:gridSpan w:val="11"/>
          </w:tcPr>
          <w:p w14:paraId="5B94C6C8" w14:textId="77777777" w:rsidR="001E41F3" w:rsidRDefault="001E41F3">
            <w:pPr>
              <w:pStyle w:val="CRCoverPage"/>
              <w:spacing w:after="0"/>
              <w:rPr>
                <w:noProof/>
                <w:sz w:val="8"/>
                <w:szCs w:val="8"/>
              </w:rPr>
            </w:pPr>
          </w:p>
        </w:tc>
      </w:tr>
      <w:tr w:rsidR="001E41F3" w14:paraId="3C05D60B" w14:textId="77777777" w:rsidTr="00547111">
        <w:tc>
          <w:tcPr>
            <w:tcW w:w="1843" w:type="dxa"/>
            <w:tcBorders>
              <w:top w:val="single" w:sz="4" w:space="0" w:color="auto"/>
              <w:left w:val="single" w:sz="4" w:space="0" w:color="auto"/>
            </w:tcBorders>
          </w:tcPr>
          <w:p w14:paraId="514706B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CD9D67A" w14:textId="3E5BC42B" w:rsidR="001E41F3" w:rsidRDefault="00427FE4">
            <w:pPr>
              <w:pStyle w:val="CRCoverPage"/>
              <w:spacing w:after="0"/>
              <w:ind w:left="100"/>
              <w:rPr>
                <w:noProof/>
              </w:rPr>
            </w:pPr>
            <w:r w:rsidRPr="004A19E3">
              <w:rPr>
                <w:noProof/>
              </w:rPr>
              <w:t>Clarifications for multi-modal services</w:t>
            </w:r>
          </w:p>
        </w:tc>
      </w:tr>
      <w:tr w:rsidR="001E41F3" w14:paraId="09F75908" w14:textId="77777777" w:rsidTr="00547111">
        <w:tc>
          <w:tcPr>
            <w:tcW w:w="1843" w:type="dxa"/>
            <w:tcBorders>
              <w:left w:val="single" w:sz="4" w:space="0" w:color="auto"/>
            </w:tcBorders>
          </w:tcPr>
          <w:p w14:paraId="46F1480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164FAD4" w14:textId="77777777" w:rsidR="001E41F3" w:rsidRDefault="001E41F3">
            <w:pPr>
              <w:pStyle w:val="CRCoverPage"/>
              <w:spacing w:after="0"/>
              <w:rPr>
                <w:noProof/>
                <w:sz w:val="8"/>
                <w:szCs w:val="8"/>
              </w:rPr>
            </w:pPr>
          </w:p>
        </w:tc>
      </w:tr>
      <w:tr w:rsidR="001E41F3" w:rsidRPr="007E2A8F" w14:paraId="07E2E77A" w14:textId="77777777" w:rsidTr="00547111">
        <w:tc>
          <w:tcPr>
            <w:tcW w:w="1843" w:type="dxa"/>
            <w:tcBorders>
              <w:left w:val="single" w:sz="4" w:space="0" w:color="auto"/>
            </w:tcBorders>
          </w:tcPr>
          <w:p w14:paraId="711F3C5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65B4E97" w14:textId="1628F5B8" w:rsidR="001E41F3" w:rsidRPr="000D2D68" w:rsidRDefault="00E55EE9" w:rsidP="00202389">
            <w:pPr>
              <w:pStyle w:val="CRCoverPage"/>
              <w:spacing w:after="0"/>
              <w:ind w:left="100"/>
              <w:rPr>
                <w:noProof/>
                <w:lang w:val="en-US"/>
              </w:rPr>
            </w:pPr>
            <w:r w:rsidRPr="000D2D68">
              <w:rPr>
                <w:noProof/>
                <w:lang w:val="en-US"/>
              </w:rPr>
              <w:t>Huawei, HiSilicon</w:t>
            </w:r>
            <w:r w:rsidR="00310180" w:rsidRPr="000D2D68">
              <w:rPr>
                <w:noProof/>
                <w:lang w:val="en-US"/>
              </w:rPr>
              <w:t>, Nokia</w:t>
            </w:r>
          </w:p>
        </w:tc>
      </w:tr>
      <w:tr w:rsidR="001E41F3" w14:paraId="75FB9CB7" w14:textId="77777777" w:rsidTr="00547111">
        <w:tc>
          <w:tcPr>
            <w:tcW w:w="1843" w:type="dxa"/>
            <w:tcBorders>
              <w:left w:val="single" w:sz="4" w:space="0" w:color="auto"/>
            </w:tcBorders>
          </w:tcPr>
          <w:p w14:paraId="26D6E70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D699165" w14:textId="77777777" w:rsidR="001E41F3" w:rsidRDefault="00AE7E78" w:rsidP="00547111">
            <w:pPr>
              <w:pStyle w:val="CRCoverPage"/>
              <w:spacing w:after="0"/>
              <w:ind w:left="100"/>
              <w:rPr>
                <w:noProof/>
              </w:rPr>
            </w:pPr>
            <w:r>
              <w:rPr>
                <w:noProof/>
              </w:rPr>
              <w:t>SA2</w:t>
            </w:r>
          </w:p>
        </w:tc>
      </w:tr>
      <w:tr w:rsidR="001E41F3" w14:paraId="27AB1875" w14:textId="77777777" w:rsidTr="00547111">
        <w:tc>
          <w:tcPr>
            <w:tcW w:w="1843" w:type="dxa"/>
            <w:tcBorders>
              <w:left w:val="single" w:sz="4" w:space="0" w:color="auto"/>
            </w:tcBorders>
          </w:tcPr>
          <w:p w14:paraId="50B80E3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005556D" w14:textId="77777777" w:rsidR="001E41F3" w:rsidRDefault="001E41F3">
            <w:pPr>
              <w:pStyle w:val="CRCoverPage"/>
              <w:spacing w:after="0"/>
              <w:rPr>
                <w:noProof/>
                <w:sz w:val="8"/>
                <w:szCs w:val="8"/>
              </w:rPr>
            </w:pPr>
          </w:p>
        </w:tc>
      </w:tr>
      <w:tr w:rsidR="001E41F3" w14:paraId="44C4B374" w14:textId="77777777" w:rsidTr="00547111">
        <w:tc>
          <w:tcPr>
            <w:tcW w:w="1843" w:type="dxa"/>
            <w:tcBorders>
              <w:left w:val="single" w:sz="4" w:space="0" w:color="auto"/>
            </w:tcBorders>
          </w:tcPr>
          <w:p w14:paraId="69D5FC8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145671D" w14:textId="77777777" w:rsidR="001E41F3" w:rsidRDefault="00E24D9C">
            <w:pPr>
              <w:pStyle w:val="CRCoverPage"/>
              <w:spacing w:after="0"/>
              <w:ind w:left="100"/>
              <w:rPr>
                <w:noProof/>
              </w:rPr>
            </w:pPr>
            <w:r>
              <w:rPr>
                <w:noProof/>
                <w:lang w:eastAsia="zh-CN"/>
              </w:rPr>
              <w:t>XRM</w:t>
            </w:r>
          </w:p>
        </w:tc>
        <w:tc>
          <w:tcPr>
            <w:tcW w:w="567" w:type="dxa"/>
            <w:tcBorders>
              <w:left w:val="nil"/>
            </w:tcBorders>
          </w:tcPr>
          <w:p w14:paraId="6E91937B" w14:textId="77777777" w:rsidR="001E41F3" w:rsidRDefault="001E41F3">
            <w:pPr>
              <w:pStyle w:val="CRCoverPage"/>
              <w:spacing w:after="0"/>
              <w:ind w:right="100"/>
              <w:rPr>
                <w:noProof/>
              </w:rPr>
            </w:pPr>
          </w:p>
        </w:tc>
        <w:tc>
          <w:tcPr>
            <w:tcW w:w="1417" w:type="dxa"/>
            <w:gridSpan w:val="3"/>
            <w:tcBorders>
              <w:left w:val="nil"/>
            </w:tcBorders>
          </w:tcPr>
          <w:p w14:paraId="61D3CE9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5AA63D6" w14:textId="387346B5" w:rsidR="001E41F3" w:rsidRDefault="00870054">
            <w:pPr>
              <w:pStyle w:val="CRCoverPage"/>
              <w:spacing w:after="0"/>
              <w:ind w:left="100"/>
              <w:rPr>
                <w:noProof/>
              </w:rPr>
            </w:pPr>
            <w:r w:rsidRPr="005E264B">
              <w:t>202</w:t>
            </w:r>
            <w:r>
              <w:t>5</w:t>
            </w:r>
            <w:r w:rsidRPr="005E264B">
              <w:t>-</w:t>
            </w:r>
            <w:r>
              <w:t>03</w:t>
            </w:r>
            <w:r w:rsidRPr="005E264B">
              <w:t>-</w:t>
            </w:r>
            <w:r>
              <w:t>28</w:t>
            </w:r>
          </w:p>
        </w:tc>
      </w:tr>
      <w:tr w:rsidR="001E41F3" w14:paraId="649317A4" w14:textId="77777777" w:rsidTr="00547111">
        <w:tc>
          <w:tcPr>
            <w:tcW w:w="1843" w:type="dxa"/>
            <w:tcBorders>
              <w:left w:val="single" w:sz="4" w:space="0" w:color="auto"/>
            </w:tcBorders>
          </w:tcPr>
          <w:p w14:paraId="49253125" w14:textId="77777777" w:rsidR="001E41F3" w:rsidRDefault="001E41F3">
            <w:pPr>
              <w:pStyle w:val="CRCoverPage"/>
              <w:spacing w:after="0"/>
              <w:rPr>
                <w:b/>
                <w:i/>
                <w:noProof/>
                <w:sz w:val="8"/>
                <w:szCs w:val="8"/>
              </w:rPr>
            </w:pPr>
          </w:p>
        </w:tc>
        <w:tc>
          <w:tcPr>
            <w:tcW w:w="1986" w:type="dxa"/>
            <w:gridSpan w:val="4"/>
          </w:tcPr>
          <w:p w14:paraId="32DB47A3" w14:textId="77777777" w:rsidR="001E41F3" w:rsidRDefault="001E41F3">
            <w:pPr>
              <w:pStyle w:val="CRCoverPage"/>
              <w:spacing w:after="0"/>
              <w:rPr>
                <w:noProof/>
                <w:sz w:val="8"/>
                <w:szCs w:val="8"/>
              </w:rPr>
            </w:pPr>
          </w:p>
        </w:tc>
        <w:tc>
          <w:tcPr>
            <w:tcW w:w="2267" w:type="dxa"/>
            <w:gridSpan w:val="2"/>
          </w:tcPr>
          <w:p w14:paraId="215800F9" w14:textId="77777777" w:rsidR="001E41F3" w:rsidRDefault="001E41F3">
            <w:pPr>
              <w:pStyle w:val="CRCoverPage"/>
              <w:spacing w:after="0"/>
              <w:rPr>
                <w:noProof/>
                <w:sz w:val="8"/>
                <w:szCs w:val="8"/>
              </w:rPr>
            </w:pPr>
          </w:p>
        </w:tc>
        <w:tc>
          <w:tcPr>
            <w:tcW w:w="1417" w:type="dxa"/>
            <w:gridSpan w:val="3"/>
          </w:tcPr>
          <w:p w14:paraId="482A123E" w14:textId="77777777" w:rsidR="001E41F3" w:rsidRDefault="001E41F3">
            <w:pPr>
              <w:pStyle w:val="CRCoverPage"/>
              <w:spacing w:after="0"/>
              <w:rPr>
                <w:noProof/>
                <w:sz w:val="8"/>
                <w:szCs w:val="8"/>
              </w:rPr>
            </w:pPr>
          </w:p>
        </w:tc>
        <w:tc>
          <w:tcPr>
            <w:tcW w:w="2127" w:type="dxa"/>
            <w:tcBorders>
              <w:right w:val="single" w:sz="4" w:space="0" w:color="auto"/>
            </w:tcBorders>
          </w:tcPr>
          <w:p w14:paraId="110AC0CC" w14:textId="77777777" w:rsidR="001E41F3" w:rsidRDefault="001E41F3">
            <w:pPr>
              <w:pStyle w:val="CRCoverPage"/>
              <w:spacing w:after="0"/>
              <w:rPr>
                <w:noProof/>
                <w:sz w:val="8"/>
                <w:szCs w:val="8"/>
              </w:rPr>
            </w:pPr>
          </w:p>
        </w:tc>
      </w:tr>
      <w:tr w:rsidR="001E41F3" w14:paraId="46C7F986" w14:textId="77777777" w:rsidTr="00547111">
        <w:trPr>
          <w:cantSplit/>
        </w:trPr>
        <w:tc>
          <w:tcPr>
            <w:tcW w:w="1843" w:type="dxa"/>
            <w:tcBorders>
              <w:left w:val="single" w:sz="4" w:space="0" w:color="auto"/>
            </w:tcBorders>
          </w:tcPr>
          <w:p w14:paraId="79FEDDF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1975D4C" w14:textId="755C8791" w:rsidR="001E41F3" w:rsidRDefault="00A104D1" w:rsidP="00D24991">
            <w:pPr>
              <w:pStyle w:val="CRCoverPage"/>
              <w:spacing w:after="0"/>
              <w:ind w:left="100" w:right="-609"/>
              <w:rPr>
                <w:b/>
                <w:noProof/>
              </w:rPr>
            </w:pPr>
            <w:r>
              <w:rPr>
                <w:b/>
                <w:noProof/>
              </w:rPr>
              <w:t>A</w:t>
            </w:r>
          </w:p>
        </w:tc>
        <w:tc>
          <w:tcPr>
            <w:tcW w:w="3402" w:type="dxa"/>
            <w:gridSpan w:val="5"/>
            <w:tcBorders>
              <w:left w:val="nil"/>
            </w:tcBorders>
          </w:tcPr>
          <w:p w14:paraId="66E3088B" w14:textId="77777777" w:rsidR="001E41F3" w:rsidRDefault="001E41F3">
            <w:pPr>
              <w:pStyle w:val="CRCoverPage"/>
              <w:spacing w:after="0"/>
              <w:rPr>
                <w:noProof/>
              </w:rPr>
            </w:pPr>
          </w:p>
        </w:tc>
        <w:tc>
          <w:tcPr>
            <w:tcW w:w="1417" w:type="dxa"/>
            <w:gridSpan w:val="3"/>
            <w:tcBorders>
              <w:left w:val="nil"/>
            </w:tcBorders>
          </w:tcPr>
          <w:p w14:paraId="2ECBB7D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858191B" w14:textId="0FE78959" w:rsidR="001E41F3" w:rsidRDefault="00AE7E78">
            <w:pPr>
              <w:pStyle w:val="CRCoverPage"/>
              <w:spacing w:after="0"/>
              <w:ind w:left="100"/>
              <w:rPr>
                <w:noProof/>
              </w:rPr>
            </w:pPr>
            <w:r w:rsidRPr="00A16544">
              <w:rPr>
                <w:noProof/>
              </w:rPr>
              <w:t>Rel-1</w:t>
            </w:r>
            <w:r w:rsidR="00A104D1">
              <w:rPr>
                <w:noProof/>
              </w:rPr>
              <w:t>9</w:t>
            </w:r>
          </w:p>
        </w:tc>
      </w:tr>
      <w:tr w:rsidR="001E41F3" w14:paraId="071EC94E" w14:textId="77777777" w:rsidTr="00547111">
        <w:tc>
          <w:tcPr>
            <w:tcW w:w="1843" w:type="dxa"/>
            <w:tcBorders>
              <w:left w:val="single" w:sz="4" w:space="0" w:color="auto"/>
              <w:bottom w:val="single" w:sz="4" w:space="0" w:color="auto"/>
            </w:tcBorders>
          </w:tcPr>
          <w:p w14:paraId="00BC65EC" w14:textId="77777777" w:rsidR="001E41F3" w:rsidRDefault="001E41F3">
            <w:pPr>
              <w:pStyle w:val="CRCoverPage"/>
              <w:spacing w:after="0"/>
              <w:rPr>
                <w:b/>
                <w:i/>
                <w:noProof/>
              </w:rPr>
            </w:pPr>
          </w:p>
        </w:tc>
        <w:tc>
          <w:tcPr>
            <w:tcW w:w="4677" w:type="dxa"/>
            <w:gridSpan w:val="8"/>
            <w:tcBorders>
              <w:bottom w:val="single" w:sz="4" w:space="0" w:color="auto"/>
            </w:tcBorders>
          </w:tcPr>
          <w:p w14:paraId="569EB2D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1401D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3C4272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3B0B74F" w14:textId="77777777" w:rsidTr="00547111">
        <w:tc>
          <w:tcPr>
            <w:tcW w:w="1843" w:type="dxa"/>
          </w:tcPr>
          <w:p w14:paraId="431D6969" w14:textId="77777777" w:rsidR="001E41F3" w:rsidRDefault="001E41F3">
            <w:pPr>
              <w:pStyle w:val="CRCoverPage"/>
              <w:spacing w:after="0"/>
              <w:rPr>
                <w:b/>
                <w:i/>
                <w:noProof/>
                <w:sz w:val="8"/>
                <w:szCs w:val="8"/>
              </w:rPr>
            </w:pPr>
          </w:p>
        </w:tc>
        <w:tc>
          <w:tcPr>
            <w:tcW w:w="7797" w:type="dxa"/>
            <w:gridSpan w:val="10"/>
          </w:tcPr>
          <w:p w14:paraId="5A61C433" w14:textId="77777777" w:rsidR="001E41F3" w:rsidRDefault="001E41F3">
            <w:pPr>
              <w:pStyle w:val="CRCoverPage"/>
              <w:spacing w:after="0"/>
              <w:rPr>
                <w:noProof/>
                <w:sz w:val="8"/>
                <w:szCs w:val="8"/>
              </w:rPr>
            </w:pPr>
          </w:p>
        </w:tc>
      </w:tr>
      <w:tr w:rsidR="001E41F3" w14:paraId="6920D4D1" w14:textId="77777777" w:rsidTr="00547111">
        <w:tc>
          <w:tcPr>
            <w:tcW w:w="2694" w:type="dxa"/>
            <w:gridSpan w:val="2"/>
            <w:tcBorders>
              <w:top w:val="single" w:sz="4" w:space="0" w:color="auto"/>
              <w:left w:val="single" w:sz="4" w:space="0" w:color="auto"/>
            </w:tcBorders>
          </w:tcPr>
          <w:p w14:paraId="5D75494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7ED3F7A" w14:textId="77777777" w:rsidR="00A14A3D" w:rsidRDefault="00A14A3D" w:rsidP="00A14A3D">
            <w:pPr>
              <w:pStyle w:val="CRCoverPage"/>
              <w:spacing w:afterLines="50"/>
              <w:ind w:left="102"/>
            </w:pPr>
            <w:r>
              <w:rPr>
                <w:noProof/>
              </w:rPr>
              <w:t xml:space="preserve">The equivalence between the already </w:t>
            </w:r>
            <w:r>
              <w:t>existing term “media flow” and the new term “data flow” (used for the description for multi-modal services) has to be clarified as existing functionality in stage 2 and stage 3 is described using the term “media flow” (</w:t>
            </w:r>
            <w:proofErr w:type="gramStart"/>
            <w:r>
              <w:t>e.g.</w:t>
            </w:r>
            <w:proofErr w:type="gramEnd"/>
            <w:r>
              <w:t xml:space="preserve"> in 3GPP TS 29.514) and applicable for multi-modal services.</w:t>
            </w:r>
          </w:p>
          <w:p w14:paraId="018D9F2F" w14:textId="77777777" w:rsidR="00A14A3D" w:rsidRDefault="007E2A8F" w:rsidP="00A14A3D">
            <w:pPr>
              <w:pStyle w:val="CRCoverPage"/>
              <w:spacing w:afterLines="50"/>
              <w:ind w:left="102"/>
            </w:pPr>
            <w:r>
              <w:t>The description of the Multi-modal Service Requirements is slightly reworded to emphasize that existing parameters are re-used.</w:t>
            </w:r>
          </w:p>
          <w:p w14:paraId="77894B76" w14:textId="70CE4207" w:rsidR="006D7275" w:rsidRPr="00FE1446" w:rsidRDefault="007E2A8F" w:rsidP="00302AFB">
            <w:pPr>
              <w:pStyle w:val="CRCoverPage"/>
              <w:spacing w:afterLines="50"/>
              <w:ind w:left="102"/>
            </w:pPr>
            <w:r>
              <w:t>A description is added for the PCF rejection scenario as well as for the scenario that the AF updates the multi-modal service by adding/removing media flows or changing the requirements of an ongoing media flow.</w:t>
            </w:r>
          </w:p>
        </w:tc>
      </w:tr>
      <w:tr w:rsidR="001E41F3" w14:paraId="33BD3167" w14:textId="77777777" w:rsidTr="0021024C">
        <w:trPr>
          <w:trHeight w:val="166"/>
        </w:trPr>
        <w:tc>
          <w:tcPr>
            <w:tcW w:w="2694" w:type="dxa"/>
            <w:gridSpan w:val="2"/>
            <w:tcBorders>
              <w:left w:val="single" w:sz="4" w:space="0" w:color="auto"/>
            </w:tcBorders>
          </w:tcPr>
          <w:p w14:paraId="2B9145F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F351D97" w14:textId="77777777" w:rsidR="001E41F3" w:rsidRPr="007E2A8F" w:rsidRDefault="001E41F3" w:rsidP="007E2A8F">
            <w:pPr>
              <w:pStyle w:val="CRCoverPage"/>
              <w:spacing w:after="0"/>
              <w:ind w:left="100"/>
            </w:pPr>
          </w:p>
        </w:tc>
      </w:tr>
      <w:tr w:rsidR="001E41F3" w14:paraId="37EE704F" w14:textId="77777777" w:rsidTr="00547111">
        <w:tc>
          <w:tcPr>
            <w:tcW w:w="2694" w:type="dxa"/>
            <w:gridSpan w:val="2"/>
            <w:tcBorders>
              <w:left w:val="single" w:sz="4" w:space="0" w:color="auto"/>
            </w:tcBorders>
          </w:tcPr>
          <w:p w14:paraId="7C1D068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94E3A8" w14:textId="187BC462" w:rsidR="006D7275" w:rsidRDefault="007E2A8F" w:rsidP="00302AFB">
            <w:pPr>
              <w:pStyle w:val="CRCoverPage"/>
              <w:spacing w:after="0"/>
              <w:ind w:left="100"/>
            </w:pPr>
            <w:r>
              <w:t>Clarification of terminology and functionality related to PCF rejection and AF update of a multi-modal service</w:t>
            </w:r>
            <w:r w:rsidR="00427FE4">
              <w:t>.</w:t>
            </w:r>
          </w:p>
        </w:tc>
      </w:tr>
      <w:tr w:rsidR="001E41F3" w14:paraId="3D3E2268" w14:textId="77777777" w:rsidTr="00547111">
        <w:tc>
          <w:tcPr>
            <w:tcW w:w="2694" w:type="dxa"/>
            <w:gridSpan w:val="2"/>
            <w:tcBorders>
              <w:left w:val="single" w:sz="4" w:space="0" w:color="auto"/>
            </w:tcBorders>
          </w:tcPr>
          <w:p w14:paraId="5157689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15461F1" w14:textId="77777777" w:rsidR="001E41F3" w:rsidRDefault="001E41F3">
            <w:pPr>
              <w:pStyle w:val="CRCoverPage"/>
              <w:spacing w:after="0"/>
              <w:rPr>
                <w:noProof/>
                <w:sz w:val="8"/>
                <w:szCs w:val="8"/>
              </w:rPr>
            </w:pPr>
          </w:p>
        </w:tc>
      </w:tr>
      <w:tr w:rsidR="001E41F3" w14:paraId="683330E3" w14:textId="77777777" w:rsidTr="00547111">
        <w:tc>
          <w:tcPr>
            <w:tcW w:w="2694" w:type="dxa"/>
            <w:gridSpan w:val="2"/>
            <w:tcBorders>
              <w:left w:val="single" w:sz="4" w:space="0" w:color="auto"/>
              <w:bottom w:val="single" w:sz="4" w:space="0" w:color="auto"/>
            </w:tcBorders>
          </w:tcPr>
          <w:p w14:paraId="13BAD10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0F23DA2" w14:textId="3D3ADA9E" w:rsidR="001E41F3" w:rsidRDefault="007E2A8F">
            <w:pPr>
              <w:pStyle w:val="CRCoverPage"/>
              <w:spacing w:after="0"/>
              <w:ind w:left="100"/>
              <w:rPr>
                <w:noProof/>
              </w:rPr>
            </w:pPr>
            <w:r>
              <w:t>Incomplete description</w:t>
            </w:r>
            <w:r w:rsidR="002E5CC7">
              <w:t xml:space="preserve"> of </w:t>
            </w:r>
            <w:r>
              <w:t xml:space="preserve">functionality for </w:t>
            </w:r>
            <w:r w:rsidR="002E5CC7">
              <w:t>multi-modal services</w:t>
            </w:r>
            <w:r w:rsidR="00427FE4">
              <w:t>.</w:t>
            </w:r>
            <w:r w:rsidR="002E5CC7">
              <w:t xml:space="preserve"> </w:t>
            </w:r>
          </w:p>
        </w:tc>
      </w:tr>
      <w:tr w:rsidR="001E41F3" w14:paraId="37AF0D28" w14:textId="77777777" w:rsidTr="00547111">
        <w:tc>
          <w:tcPr>
            <w:tcW w:w="2694" w:type="dxa"/>
            <w:gridSpan w:val="2"/>
          </w:tcPr>
          <w:p w14:paraId="0EE767C9" w14:textId="77777777" w:rsidR="001E41F3" w:rsidRDefault="001E41F3">
            <w:pPr>
              <w:pStyle w:val="CRCoverPage"/>
              <w:spacing w:after="0"/>
              <w:rPr>
                <w:b/>
                <w:i/>
                <w:noProof/>
                <w:sz w:val="8"/>
                <w:szCs w:val="8"/>
              </w:rPr>
            </w:pPr>
          </w:p>
        </w:tc>
        <w:tc>
          <w:tcPr>
            <w:tcW w:w="6946" w:type="dxa"/>
            <w:gridSpan w:val="9"/>
          </w:tcPr>
          <w:p w14:paraId="5E853780" w14:textId="77777777" w:rsidR="001E41F3" w:rsidRDefault="001E41F3">
            <w:pPr>
              <w:pStyle w:val="CRCoverPage"/>
              <w:spacing w:after="0"/>
              <w:rPr>
                <w:noProof/>
                <w:sz w:val="8"/>
                <w:szCs w:val="8"/>
              </w:rPr>
            </w:pPr>
          </w:p>
        </w:tc>
      </w:tr>
      <w:tr w:rsidR="001E41F3" w14:paraId="2BF64EDD" w14:textId="77777777" w:rsidTr="00547111">
        <w:tc>
          <w:tcPr>
            <w:tcW w:w="2694" w:type="dxa"/>
            <w:gridSpan w:val="2"/>
            <w:tcBorders>
              <w:top w:val="single" w:sz="4" w:space="0" w:color="auto"/>
              <w:left w:val="single" w:sz="4" w:space="0" w:color="auto"/>
            </w:tcBorders>
          </w:tcPr>
          <w:p w14:paraId="51988156"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2A696DC" w14:textId="6F5B8355" w:rsidR="001E41F3" w:rsidRDefault="00047129">
            <w:pPr>
              <w:pStyle w:val="CRCoverPage"/>
              <w:spacing w:after="0"/>
              <w:ind w:left="100"/>
              <w:rPr>
                <w:noProof/>
              </w:rPr>
            </w:pPr>
            <w:r>
              <w:rPr>
                <w:noProof/>
              </w:rPr>
              <w:t xml:space="preserve">3.1, </w:t>
            </w:r>
            <w:r w:rsidR="00D12922">
              <w:rPr>
                <w:noProof/>
              </w:rPr>
              <w:t>6.1.3.27.3</w:t>
            </w:r>
          </w:p>
        </w:tc>
      </w:tr>
      <w:tr w:rsidR="001E41F3" w14:paraId="5A725FF9" w14:textId="77777777" w:rsidTr="00547111">
        <w:tc>
          <w:tcPr>
            <w:tcW w:w="2694" w:type="dxa"/>
            <w:gridSpan w:val="2"/>
            <w:tcBorders>
              <w:left w:val="single" w:sz="4" w:space="0" w:color="auto"/>
            </w:tcBorders>
          </w:tcPr>
          <w:p w14:paraId="233C3F1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94C2D4A" w14:textId="77777777" w:rsidR="001E41F3" w:rsidRDefault="001E41F3">
            <w:pPr>
              <w:pStyle w:val="CRCoverPage"/>
              <w:spacing w:after="0"/>
              <w:rPr>
                <w:noProof/>
                <w:sz w:val="8"/>
                <w:szCs w:val="8"/>
              </w:rPr>
            </w:pPr>
          </w:p>
        </w:tc>
      </w:tr>
      <w:tr w:rsidR="001E41F3" w14:paraId="67AB1997" w14:textId="77777777" w:rsidTr="00547111">
        <w:tc>
          <w:tcPr>
            <w:tcW w:w="2694" w:type="dxa"/>
            <w:gridSpan w:val="2"/>
            <w:tcBorders>
              <w:left w:val="single" w:sz="4" w:space="0" w:color="auto"/>
            </w:tcBorders>
          </w:tcPr>
          <w:p w14:paraId="70D8C977"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7B5DDA8"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7054096" w14:textId="77777777" w:rsidR="001E41F3" w:rsidRDefault="001E41F3">
            <w:pPr>
              <w:pStyle w:val="CRCoverPage"/>
              <w:spacing w:after="0"/>
              <w:jc w:val="center"/>
              <w:rPr>
                <w:b/>
                <w:caps/>
                <w:noProof/>
              </w:rPr>
            </w:pPr>
            <w:r>
              <w:rPr>
                <w:b/>
                <w:caps/>
                <w:noProof/>
              </w:rPr>
              <w:t>N</w:t>
            </w:r>
          </w:p>
        </w:tc>
        <w:tc>
          <w:tcPr>
            <w:tcW w:w="2977" w:type="dxa"/>
            <w:gridSpan w:val="4"/>
          </w:tcPr>
          <w:p w14:paraId="0F8B8A1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73C8444" w14:textId="77777777" w:rsidR="001E41F3" w:rsidRDefault="001E41F3">
            <w:pPr>
              <w:pStyle w:val="CRCoverPage"/>
              <w:spacing w:after="0"/>
              <w:ind w:left="99"/>
              <w:rPr>
                <w:noProof/>
              </w:rPr>
            </w:pPr>
          </w:p>
        </w:tc>
      </w:tr>
      <w:tr w:rsidR="001E41F3" w14:paraId="4CD0CB94" w14:textId="77777777" w:rsidTr="00547111">
        <w:tc>
          <w:tcPr>
            <w:tcW w:w="2694" w:type="dxa"/>
            <w:gridSpan w:val="2"/>
            <w:tcBorders>
              <w:left w:val="single" w:sz="4" w:space="0" w:color="auto"/>
            </w:tcBorders>
          </w:tcPr>
          <w:p w14:paraId="2A019D7C"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03598B" w14:textId="694A3E16" w:rsidR="001E41F3" w:rsidRDefault="00427FE4">
            <w:pPr>
              <w:pStyle w:val="CRCoverPage"/>
              <w:spacing w:after="0"/>
              <w:jc w:val="center"/>
              <w:rPr>
                <w:b/>
                <w:caps/>
                <w:noProof/>
                <w:lang w:eastAsia="zh-CN"/>
              </w:rPr>
            </w:pPr>
            <w:r>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8EE583" w14:textId="506FBA48" w:rsidR="001E41F3" w:rsidRPr="00AE7E78" w:rsidRDefault="001E41F3">
            <w:pPr>
              <w:pStyle w:val="CRCoverPage"/>
              <w:spacing w:after="0"/>
              <w:jc w:val="center"/>
              <w:rPr>
                <w:b/>
                <w:caps/>
                <w:noProof/>
                <w:highlight w:val="green"/>
              </w:rPr>
            </w:pPr>
          </w:p>
        </w:tc>
        <w:tc>
          <w:tcPr>
            <w:tcW w:w="2977" w:type="dxa"/>
            <w:gridSpan w:val="4"/>
          </w:tcPr>
          <w:p w14:paraId="0707BF6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F4608EA" w14:textId="24DEBBFE" w:rsidR="001E41F3" w:rsidRDefault="00080934" w:rsidP="00856D6D">
            <w:pPr>
              <w:pStyle w:val="CRCoverPage"/>
              <w:spacing w:after="0"/>
              <w:ind w:left="99"/>
              <w:rPr>
                <w:noProof/>
              </w:rPr>
            </w:pPr>
            <w:r>
              <w:rPr>
                <w:noProof/>
              </w:rPr>
              <w:t>TS 23.501 CR#</w:t>
            </w:r>
            <w:r w:rsidR="007B742A">
              <w:rPr>
                <w:noProof/>
              </w:rPr>
              <w:t>5</w:t>
            </w:r>
            <w:r w:rsidR="00187148">
              <w:rPr>
                <w:noProof/>
              </w:rPr>
              <w:t>568</w:t>
            </w:r>
            <w:r>
              <w:rPr>
                <w:noProof/>
              </w:rPr>
              <w:t xml:space="preserve"> , TS 23.502 CR#</w:t>
            </w:r>
            <w:r w:rsidR="007B742A">
              <w:rPr>
                <w:noProof/>
              </w:rPr>
              <w:t>4</w:t>
            </w:r>
            <w:r w:rsidR="00187148">
              <w:rPr>
                <w:noProof/>
              </w:rPr>
              <w:t>956</w:t>
            </w:r>
          </w:p>
        </w:tc>
      </w:tr>
      <w:tr w:rsidR="001E41F3" w14:paraId="4AA09EC9" w14:textId="77777777" w:rsidTr="00547111">
        <w:tc>
          <w:tcPr>
            <w:tcW w:w="2694" w:type="dxa"/>
            <w:gridSpan w:val="2"/>
            <w:tcBorders>
              <w:left w:val="single" w:sz="4" w:space="0" w:color="auto"/>
            </w:tcBorders>
          </w:tcPr>
          <w:p w14:paraId="011ECD0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5AD2ED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EB7E2C" w14:textId="77777777" w:rsidR="001E41F3" w:rsidRPr="00F02704" w:rsidRDefault="00F02704">
            <w:pPr>
              <w:pStyle w:val="CRCoverPage"/>
              <w:spacing w:after="0"/>
              <w:jc w:val="center"/>
              <w:rPr>
                <w:b/>
                <w:caps/>
                <w:noProof/>
                <w:lang w:eastAsia="zh-CN"/>
              </w:rPr>
            </w:pPr>
            <w:r w:rsidRPr="00F02704">
              <w:rPr>
                <w:rFonts w:hint="eastAsia"/>
                <w:b/>
                <w:caps/>
                <w:noProof/>
                <w:lang w:eastAsia="zh-CN"/>
              </w:rPr>
              <w:t>X</w:t>
            </w:r>
          </w:p>
        </w:tc>
        <w:tc>
          <w:tcPr>
            <w:tcW w:w="2977" w:type="dxa"/>
            <w:gridSpan w:val="4"/>
          </w:tcPr>
          <w:p w14:paraId="78543190"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0FE661F" w14:textId="77777777" w:rsidR="001E41F3" w:rsidRDefault="00145D43">
            <w:pPr>
              <w:pStyle w:val="CRCoverPage"/>
              <w:spacing w:after="0"/>
              <w:ind w:left="99"/>
              <w:rPr>
                <w:noProof/>
              </w:rPr>
            </w:pPr>
            <w:r>
              <w:rPr>
                <w:noProof/>
              </w:rPr>
              <w:t xml:space="preserve">TS/TR ... CR ... </w:t>
            </w:r>
          </w:p>
        </w:tc>
      </w:tr>
      <w:tr w:rsidR="001E41F3" w14:paraId="65C9143C" w14:textId="77777777" w:rsidTr="00547111">
        <w:tc>
          <w:tcPr>
            <w:tcW w:w="2694" w:type="dxa"/>
            <w:gridSpan w:val="2"/>
            <w:tcBorders>
              <w:left w:val="single" w:sz="4" w:space="0" w:color="auto"/>
            </w:tcBorders>
          </w:tcPr>
          <w:p w14:paraId="0EF8519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75F267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543CF6" w14:textId="77777777" w:rsidR="001E41F3" w:rsidRPr="00F02704" w:rsidRDefault="00F02704">
            <w:pPr>
              <w:pStyle w:val="CRCoverPage"/>
              <w:spacing w:after="0"/>
              <w:jc w:val="center"/>
              <w:rPr>
                <w:b/>
                <w:caps/>
                <w:noProof/>
                <w:lang w:eastAsia="zh-CN"/>
              </w:rPr>
            </w:pPr>
            <w:r w:rsidRPr="00F02704">
              <w:rPr>
                <w:rFonts w:hint="eastAsia"/>
                <w:b/>
                <w:caps/>
                <w:noProof/>
                <w:lang w:eastAsia="zh-CN"/>
              </w:rPr>
              <w:t>X</w:t>
            </w:r>
          </w:p>
        </w:tc>
        <w:tc>
          <w:tcPr>
            <w:tcW w:w="2977" w:type="dxa"/>
            <w:gridSpan w:val="4"/>
          </w:tcPr>
          <w:p w14:paraId="62B3820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B8F5BF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E892AA5" w14:textId="77777777" w:rsidTr="008863B9">
        <w:tc>
          <w:tcPr>
            <w:tcW w:w="2694" w:type="dxa"/>
            <w:gridSpan w:val="2"/>
            <w:tcBorders>
              <w:left w:val="single" w:sz="4" w:space="0" w:color="auto"/>
            </w:tcBorders>
          </w:tcPr>
          <w:p w14:paraId="6E1A3063" w14:textId="77777777" w:rsidR="001E41F3" w:rsidRDefault="001E41F3">
            <w:pPr>
              <w:pStyle w:val="CRCoverPage"/>
              <w:spacing w:after="0"/>
              <w:rPr>
                <w:b/>
                <w:i/>
                <w:noProof/>
              </w:rPr>
            </w:pPr>
          </w:p>
        </w:tc>
        <w:tc>
          <w:tcPr>
            <w:tcW w:w="6946" w:type="dxa"/>
            <w:gridSpan w:val="9"/>
            <w:tcBorders>
              <w:right w:val="single" w:sz="4" w:space="0" w:color="auto"/>
            </w:tcBorders>
          </w:tcPr>
          <w:p w14:paraId="7DBF4A0F" w14:textId="77777777" w:rsidR="001E41F3" w:rsidRDefault="001E41F3">
            <w:pPr>
              <w:pStyle w:val="CRCoverPage"/>
              <w:spacing w:after="0"/>
              <w:rPr>
                <w:noProof/>
              </w:rPr>
            </w:pPr>
          </w:p>
        </w:tc>
      </w:tr>
      <w:tr w:rsidR="001E41F3" w14:paraId="6BD65E15" w14:textId="77777777" w:rsidTr="008863B9">
        <w:tc>
          <w:tcPr>
            <w:tcW w:w="2694" w:type="dxa"/>
            <w:gridSpan w:val="2"/>
            <w:tcBorders>
              <w:left w:val="single" w:sz="4" w:space="0" w:color="auto"/>
              <w:bottom w:val="single" w:sz="4" w:space="0" w:color="auto"/>
            </w:tcBorders>
          </w:tcPr>
          <w:p w14:paraId="5F35C5E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CF5C6BF" w14:textId="0F12AF91" w:rsidR="001E41F3" w:rsidRDefault="00302AFB">
            <w:pPr>
              <w:pStyle w:val="CRCoverPage"/>
              <w:spacing w:after="0"/>
              <w:ind w:left="100"/>
              <w:rPr>
                <w:noProof/>
              </w:rPr>
            </w:pPr>
            <w:r>
              <w:rPr>
                <w:noProof/>
              </w:rPr>
              <w:t>This CR has no stage 3 impacts.</w:t>
            </w:r>
          </w:p>
        </w:tc>
      </w:tr>
      <w:tr w:rsidR="008863B9" w:rsidRPr="008863B9" w14:paraId="2C7256FF" w14:textId="77777777" w:rsidTr="008863B9">
        <w:tc>
          <w:tcPr>
            <w:tcW w:w="2694" w:type="dxa"/>
            <w:gridSpan w:val="2"/>
            <w:tcBorders>
              <w:top w:val="single" w:sz="4" w:space="0" w:color="auto"/>
              <w:bottom w:val="single" w:sz="4" w:space="0" w:color="auto"/>
            </w:tcBorders>
          </w:tcPr>
          <w:p w14:paraId="19E43D8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418F4C0" w14:textId="77777777" w:rsidR="008863B9" w:rsidRPr="008863B9" w:rsidRDefault="008863B9">
            <w:pPr>
              <w:pStyle w:val="CRCoverPage"/>
              <w:spacing w:after="0"/>
              <w:ind w:left="100"/>
              <w:rPr>
                <w:noProof/>
                <w:sz w:val="8"/>
                <w:szCs w:val="8"/>
              </w:rPr>
            </w:pPr>
          </w:p>
        </w:tc>
      </w:tr>
      <w:tr w:rsidR="008863B9" w14:paraId="18E0AA12" w14:textId="77777777" w:rsidTr="008863B9">
        <w:tc>
          <w:tcPr>
            <w:tcW w:w="2694" w:type="dxa"/>
            <w:gridSpan w:val="2"/>
            <w:tcBorders>
              <w:top w:val="single" w:sz="4" w:space="0" w:color="auto"/>
              <w:left w:val="single" w:sz="4" w:space="0" w:color="auto"/>
              <w:bottom w:val="single" w:sz="4" w:space="0" w:color="auto"/>
            </w:tcBorders>
          </w:tcPr>
          <w:p w14:paraId="39804808"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9583B1E" w14:textId="12986099" w:rsidR="005B777D" w:rsidRPr="00754E50" w:rsidRDefault="005B777D" w:rsidP="006677B6">
            <w:pPr>
              <w:pStyle w:val="CRCoverPage"/>
              <w:spacing w:after="0"/>
              <w:rPr>
                <w:noProof/>
                <w:lang w:eastAsia="zh-CN"/>
              </w:rPr>
            </w:pPr>
          </w:p>
        </w:tc>
      </w:tr>
    </w:tbl>
    <w:p w14:paraId="7DE9228B" w14:textId="77777777" w:rsidR="001E41F3" w:rsidRDefault="001E41F3">
      <w:pPr>
        <w:pStyle w:val="CRCoverPage"/>
        <w:spacing w:after="0"/>
        <w:rPr>
          <w:noProof/>
          <w:sz w:val="8"/>
          <w:szCs w:val="8"/>
        </w:rPr>
      </w:pPr>
    </w:p>
    <w:p w14:paraId="73DF1C90" w14:textId="77777777" w:rsidR="001E41F3" w:rsidRPr="00754E50" w:rsidRDefault="001E41F3">
      <w:pPr>
        <w:rPr>
          <w:noProof/>
        </w:rPr>
        <w:sectPr w:rsidR="001E41F3" w:rsidRPr="00754E50">
          <w:headerReference w:type="even" r:id="rId15"/>
          <w:footnotePr>
            <w:numRestart w:val="eachSect"/>
          </w:footnotePr>
          <w:pgSz w:w="11907" w:h="16840" w:code="9"/>
          <w:pgMar w:top="1418" w:right="1134" w:bottom="1134" w:left="1134" w:header="680" w:footer="567" w:gutter="0"/>
          <w:cols w:space="720"/>
        </w:sectPr>
      </w:pPr>
    </w:p>
    <w:p w14:paraId="019F85D6" w14:textId="76D52E1A" w:rsidR="000B1840" w:rsidRPr="005300B6" w:rsidRDefault="00481F5F" w:rsidP="005300B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 w:name="_PERM_MCCTEMPBM_CRPT13420005___5"/>
      <w:bookmarkStart w:id="3" w:name="_Toc51769125"/>
      <w:bookmarkStart w:id="4" w:name="_Toc11137165"/>
      <w:bookmarkStart w:id="5" w:name="_Toc27846628"/>
      <w:bookmarkStart w:id="6" w:name="_Toc36187756"/>
      <w:bookmarkStart w:id="7" w:name="_Toc59095475"/>
      <w:bookmarkStart w:id="8" w:name="_Toc27846554"/>
      <w:bookmarkStart w:id="9" w:name="_Toc20149834"/>
      <w:bookmarkStart w:id="10" w:name="_Toc47342502"/>
      <w:bookmarkStart w:id="11" w:name="_Toc59095553"/>
      <w:bookmarkStart w:id="12" w:name="_Toc51769202"/>
      <w:bookmarkStart w:id="13" w:name="_Toc45183583"/>
      <w:bookmarkStart w:id="14" w:name="_Toc47342425"/>
      <w:bookmarkStart w:id="15" w:name="_Toc45183660"/>
      <w:bookmarkStart w:id="16" w:name="_Toc5026447"/>
      <w:bookmarkStart w:id="17" w:name="_Toc36187679"/>
      <w:bookmarkStart w:id="18" w:name="_Toc20149762"/>
      <w:bookmarkStart w:id="19" w:name="_Toc114665633"/>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First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7C01E606" w14:textId="77777777" w:rsidR="00870054" w:rsidRPr="003D4ABF" w:rsidRDefault="00870054" w:rsidP="00870054">
      <w:pPr>
        <w:pStyle w:val="Heading2"/>
      </w:pPr>
      <w:bookmarkStart w:id="20" w:name="_Toc193796225"/>
      <w:bookmarkStart w:id="21" w:name="_Toc178073061"/>
      <w:bookmarkStart w:id="22" w:name="_Toc170198807"/>
      <w:bookmarkStart w:id="23" w:name="_Toc153802917"/>
      <w:bookmarkStart w:id="24" w:name="_Toc19197268"/>
      <w:bookmarkStart w:id="25" w:name="_Toc27896421"/>
      <w:bookmarkStart w:id="26" w:name="_Toc36192588"/>
      <w:bookmarkStart w:id="27" w:name="_Toc37076319"/>
      <w:bookmarkStart w:id="28" w:name="_Toc45194765"/>
      <w:bookmarkStart w:id="29" w:name="_Toc47594177"/>
      <w:bookmarkStart w:id="30" w:name="_Toc51836808"/>
      <w:bookmarkStart w:id="31" w:name="_Toc145940803"/>
      <w:r w:rsidRPr="003D4ABF">
        <w:t>3.1</w:t>
      </w:r>
      <w:r w:rsidRPr="003D4ABF">
        <w:tab/>
        <w:t>Definitions</w:t>
      </w:r>
      <w:bookmarkEnd w:id="20"/>
    </w:p>
    <w:p w14:paraId="6FE27414" w14:textId="77777777" w:rsidR="00870054" w:rsidRPr="003D4ABF" w:rsidRDefault="00870054" w:rsidP="00870054">
      <w:pPr>
        <w:rPr>
          <w:lang w:eastAsia="zh-CN"/>
        </w:rPr>
      </w:pPr>
      <w:r w:rsidRPr="003D4ABF">
        <w:t>For the purposes of the present document, the terms and definitions given in TR</w:t>
      </w:r>
      <w:r>
        <w:t> </w:t>
      </w:r>
      <w:r w:rsidRPr="003D4ABF">
        <w:t>21.905</w:t>
      </w:r>
      <w:r>
        <w:t> </w:t>
      </w:r>
      <w:r w:rsidRPr="003D4ABF">
        <w:t>[1], TS</w:t>
      </w:r>
      <w:r>
        <w:t> </w:t>
      </w:r>
      <w:r w:rsidRPr="003D4ABF">
        <w:t>23.501</w:t>
      </w:r>
      <w:r>
        <w:t> </w:t>
      </w:r>
      <w:r w:rsidRPr="003D4ABF">
        <w:t>[2], TS</w:t>
      </w:r>
      <w:r>
        <w:t> </w:t>
      </w:r>
      <w:r w:rsidRPr="003D4ABF">
        <w:t>23.502</w:t>
      </w:r>
      <w:r>
        <w:t> </w:t>
      </w:r>
      <w:r w:rsidRPr="003D4ABF">
        <w:t>[3] and the following apply. A term defined in the present document takes precedence over the definition of the same term, if any, in TR</w:t>
      </w:r>
      <w:r>
        <w:t> </w:t>
      </w:r>
      <w:r w:rsidRPr="003D4ABF">
        <w:t>21.905</w:t>
      </w:r>
      <w:r>
        <w:t> </w:t>
      </w:r>
      <w:r w:rsidRPr="003D4ABF">
        <w:t>[1].</w:t>
      </w:r>
    </w:p>
    <w:p w14:paraId="5D8C25DD" w14:textId="77777777" w:rsidR="00870054" w:rsidRDefault="00870054" w:rsidP="00870054">
      <w:r w:rsidRPr="00BB4FE8">
        <w:rPr>
          <w:b/>
          <w:bCs/>
        </w:rPr>
        <w:t>AM Policy Association:</w:t>
      </w:r>
      <w:r>
        <w:t xml:space="preserve"> Access and Mobility management Policy Association. An association between the AMF and the PCF (</w:t>
      </w:r>
      <w:proofErr w:type="gramStart"/>
      <w:r>
        <w:t>i.e.</w:t>
      </w:r>
      <w:proofErr w:type="gramEnd"/>
      <w:r>
        <w:t xml:space="preserve"> the PCF for the UE) for performing access and mobility related policy control for a UE.</w:t>
      </w:r>
    </w:p>
    <w:p w14:paraId="64958033" w14:textId="77777777" w:rsidR="00870054" w:rsidRPr="003D4ABF" w:rsidRDefault="00870054" w:rsidP="00870054">
      <w:r w:rsidRPr="003D4ABF">
        <w:rPr>
          <w:b/>
        </w:rPr>
        <w:t>Application detection filter:</w:t>
      </w:r>
      <w:r w:rsidRPr="003D4ABF">
        <w:t xml:space="preserve"> A logic used to detect packets generated by an application based on extended inspection of these packets, </w:t>
      </w:r>
      <w:proofErr w:type="gramStart"/>
      <w:r w:rsidRPr="003D4ABF">
        <w:t>e.g.</w:t>
      </w:r>
      <w:proofErr w:type="gramEnd"/>
      <w:r w:rsidRPr="003D4ABF">
        <w:t xml:space="preserve"> header and/or payload information, as well as dynamics of packet flows. The logic is entirely internal to a UPF, and is out of scope of this specification.</w:t>
      </w:r>
    </w:p>
    <w:p w14:paraId="56641A77" w14:textId="77777777" w:rsidR="00870054" w:rsidRPr="003D4ABF" w:rsidRDefault="00870054" w:rsidP="00870054">
      <w:r w:rsidRPr="003D4ABF">
        <w:rPr>
          <w:b/>
        </w:rPr>
        <w:t>Application identifier:</w:t>
      </w:r>
      <w:r w:rsidRPr="003D4ABF">
        <w:t xml:space="preserve"> An identifier referring to a specific application detection filter.</w:t>
      </w:r>
    </w:p>
    <w:p w14:paraId="59581D52" w14:textId="77777777" w:rsidR="00870054" w:rsidRPr="003D4ABF" w:rsidRDefault="00870054" w:rsidP="00870054">
      <w:r w:rsidRPr="003D4ABF">
        <w:rPr>
          <w:b/>
        </w:rPr>
        <w:t>Application service provider:</w:t>
      </w:r>
      <w:r w:rsidRPr="003D4ABF">
        <w:t xml:space="preserve"> A business entity responsible for the application that is being / will be used by a UE, which may be either an AF operator or has an association with the AF operator.</w:t>
      </w:r>
    </w:p>
    <w:p w14:paraId="2469C7AE" w14:textId="77777777" w:rsidR="00870054" w:rsidRPr="003D4ABF" w:rsidRDefault="00870054" w:rsidP="00870054">
      <w:r w:rsidRPr="003D4ABF">
        <w:rPr>
          <w:b/>
        </w:rPr>
        <w:t>Authorised QoS:</w:t>
      </w:r>
      <w:r w:rsidRPr="003D4ABF">
        <w:t xml:space="preserve"> The maximum QoS that is authorised for a service data flow. In the case of an aggregation of multiple service data flows within one QoS Flow, the combination of the "Authorised QoS" information of the individual service data flows is the "Authorised QoS" for the QoS Flow. It contains the 5QI and the data rate.</w:t>
      </w:r>
    </w:p>
    <w:p w14:paraId="091E1F7A" w14:textId="77777777" w:rsidR="00870054" w:rsidRPr="003D4ABF" w:rsidRDefault="00870054" w:rsidP="00870054">
      <w:r w:rsidRPr="003D4ABF">
        <w:rPr>
          <w:b/>
        </w:rPr>
        <w:t>Binding:</w:t>
      </w:r>
      <w:r w:rsidRPr="003D4ABF">
        <w:t xml:space="preserve"> The association between a service data flow and the QoS Flow transporting that service data flow.</w:t>
      </w:r>
    </w:p>
    <w:p w14:paraId="63AA46D0" w14:textId="77777777" w:rsidR="00870054" w:rsidRPr="003D4ABF" w:rsidRDefault="00870054" w:rsidP="00870054">
      <w:r w:rsidRPr="003D4ABF">
        <w:rPr>
          <w:b/>
        </w:rPr>
        <w:t>Binding mechanism:</w:t>
      </w:r>
      <w:r w:rsidRPr="003D4ABF">
        <w:t xml:space="preserve"> The method for creating, modifying and deleting bindings.</w:t>
      </w:r>
    </w:p>
    <w:p w14:paraId="166B7BF2" w14:textId="77777777" w:rsidR="00870054" w:rsidRPr="003D4ABF" w:rsidRDefault="00870054" w:rsidP="00870054">
      <w:r w:rsidRPr="003D4ABF">
        <w:rPr>
          <w:b/>
        </w:rPr>
        <w:t>Charging control:</w:t>
      </w:r>
      <w:r w:rsidRPr="003D4ABF">
        <w:t xml:space="preserve"> The process of associating packets, belonging to a service data flow, to a charging key and applying online charging and/or offline charging, as appropriate.</w:t>
      </w:r>
    </w:p>
    <w:p w14:paraId="347EB959" w14:textId="77777777" w:rsidR="00870054" w:rsidRPr="003D4ABF" w:rsidRDefault="00870054" w:rsidP="00870054">
      <w:r w:rsidRPr="003D4ABF">
        <w:rPr>
          <w:b/>
        </w:rPr>
        <w:t>Charging key:</w:t>
      </w:r>
      <w:r w:rsidRPr="003D4ABF">
        <w:t xml:space="preserve"> Information used by the CHF for rating purposes.</w:t>
      </w:r>
    </w:p>
    <w:p w14:paraId="7C995B47" w14:textId="77777777" w:rsidR="00870054" w:rsidRPr="003D4ABF" w:rsidRDefault="00870054" w:rsidP="00870054">
      <w:r w:rsidRPr="003D4ABF">
        <w:rPr>
          <w:b/>
        </w:rPr>
        <w:t>Detected application traffic:</w:t>
      </w:r>
      <w:r w:rsidRPr="003D4ABF">
        <w:t xml:space="preserve"> An aggregate set of packet flows that are generated by a given application and detected by an application detection filter.</w:t>
      </w:r>
    </w:p>
    <w:p w14:paraId="224FABBB" w14:textId="77777777" w:rsidR="00870054" w:rsidRPr="003D4ABF" w:rsidRDefault="00870054" w:rsidP="00870054">
      <w:r w:rsidRPr="003D4ABF">
        <w:rPr>
          <w:b/>
        </w:rPr>
        <w:t>Dynamic PCC Rule:</w:t>
      </w:r>
      <w:r w:rsidRPr="003D4ABF">
        <w:t xml:space="preserve"> a PCC rule, for which the definition is provided to the SMF by the PCF.</w:t>
      </w:r>
    </w:p>
    <w:p w14:paraId="657BDF00" w14:textId="77777777" w:rsidR="00870054" w:rsidRPr="0007502E" w:rsidRDefault="00870054" w:rsidP="00870054">
      <w:r w:rsidRPr="00BB4FE8">
        <w:rPr>
          <w:b/>
          <w:bCs/>
        </w:rPr>
        <w:t>Flow Description:</w:t>
      </w:r>
      <w:r>
        <w:t xml:space="preserve"> information describing the characteristics of a packet flow for the purpose of detection, </w:t>
      </w:r>
      <w:proofErr w:type="gramStart"/>
      <w:r>
        <w:t>e.g.</w:t>
      </w:r>
      <w:proofErr w:type="gramEnd"/>
      <w:r>
        <w:t xml:space="preserve"> the combination of protocol (Protocol ID of the protocol above IP), source and destination IP address, source and destination port number, and optionally, </w:t>
      </w:r>
      <w:proofErr w:type="spellStart"/>
      <w:r>
        <w:t>ToS</w:t>
      </w:r>
      <w:proofErr w:type="spellEnd"/>
      <w:r>
        <w:t xml:space="preserve"> (IPv4) or TC (IPv6) value.</w:t>
      </w:r>
    </w:p>
    <w:p w14:paraId="5C26FA6F" w14:textId="77777777" w:rsidR="00870054" w:rsidRPr="003D4ABF" w:rsidRDefault="00870054" w:rsidP="00870054">
      <w:r w:rsidRPr="003D4ABF">
        <w:rPr>
          <w:b/>
        </w:rPr>
        <w:t>Gating control:</w:t>
      </w:r>
      <w:r w:rsidRPr="003D4ABF">
        <w:t xml:space="preserve"> The process of blocking or allowing packets, belonging to a service data flow / detected application's traffic, to pass through to the UPF.</w:t>
      </w:r>
    </w:p>
    <w:p w14:paraId="4083CC0C" w14:textId="77777777" w:rsidR="00870054" w:rsidRDefault="00870054" w:rsidP="00870054">
      <w:pPr>
        <w:rPr>
          <w:ins w:id="32" w:author="Huawei" w:date="2025-03-28T11:05:00Z"/>
        </w:rPr>
      </w:pPr>
      <w:ins w:id="33" w:author="Huawei" w:date="2025-03-28T11:05:00Z">
        <w:r w:rsidRPr="00080934">
          <w:rPr>
            <w:b/>
            <w:bCs/>
          </w:rPr>
          <w:t>Media flow:</w:t>
        </w:r>
        <w:r w:rsidRPr="00080934">
          <w:t xml:space="preserve"> One or more </w:t>
        </w:r>
        <w:r>
          <w:t>packet</w:t>
        </w:r>
        <w:r w:rsidRPr="00080934">
          <w:t xml:space="preserve"> flows that are used for the transfer of a single media of a specific Media Type (clause 5.6.3.3 of TS 29.514 [36]</w:t>
        </w:r>
        <w:r>
          <w:t xml:space="preserve"> </w:t>
        </w:r>
        <w:r w:rsidRPr="00080934">
          <w:t xml:space="preserve">in an AF session. </w:t>
        </w:r>
      </w:ins>
    </w:p>
    <w:p w14:paraId="5E6262B1" w14:textId="77777777" w:rsidR="00870054" w:rsidRPr="003D4ABF" w:rsidRDefault="00870054" w:rsidP="00870054">
      <w:r w:rsidRPr="003D4ABF">
        <w:rPr>
          <w:b/>
        </w:rPr>
        <w:t>Monitoring key:</w:t>
      </w:r>
      <w:r w:rsidRPr="003D4ABF">
        <w:t xml:space="preserve"> information used by the SMF and PCF for usage monitoring control purposes as a reference to a given set of service data flows or application (s), that all share a common allowed usage on a per UE and DNN basis.</w:t>
      </w:r>
    </w:p>
    <w:p w14:paraId="7F710F7E" w14:textId="77777777" w:rsidR="00870054" w:rsidRPr="00FE15C8" w:rsidRDefault="00870054" w:rsidP="00870054">
      <w:r w:rsidRPr="00FE15C8">
        <w:rPr>
          <w:b/>
          <w:bCs/>
        </w:rPr>
        <w:t>Multi-modal service:</w:t>
      </w:r>
      <w:r>
        <w:t xml:space="preserve"> A multi-modal service is a communication service that consists of several data flows that relate to each other and are subject to application coordination. The data flows can transfer different types of data (for example audio, video, positioning, haptic data) and may come from different sources (</w:t>
      </w:r>
      <w:proofErr w:type="gramStart"/>
      <w:r>
        <w:t>e.g.</w:t>
      </w:r>
      <w:proofErr w:type="gramEnd"/>
      <w:r>
        <w:t xml:space="preserve"> a single UE, a single device or multiple devices connected to the single UE, or multiple UEs).</w:t>
      </w:r>
    </w:p>
    <w:p w14:paraId="2F6C43E5" w14:textId="77777777" w:rsidR="00870054" w:rsidRPr="003D4ABF" w:rsidRDefault="00870054" w:rsidP="00870054">
      <w:r w:rsidRPr="003D4ABF">
        <w:rPr>
          <w:b/>
        </w:rPr>
        <w:t>Non-3GPP access network selection information:</w:t>
      </w:r>
      <w:r w:rsidRPr="003D4ABF">
        <w:t xml:space="preserve"> It consists of </w:t>
      </w:r>
      <w:proofErr w:type="spellStart"/>
      <w:r w:rsidRPr="003D4ABF">
        <w:t>ePDG</w:t>
      </w:r>
      <w:proofErr w:type="spellEnd"/>
      <w:r w:rsidRPr="003D4ABF">
        <w:t xml:space="preserve"> identifier configuration, N3IWF identification and non-3GPP access node selection information, as defined in clause 6.3.6.1 in TS</w:t>
      </w:r>
      <w:r>
        <w:t> </w:t>
      </w:r>
      <w:r w:rsidRPr="003D4ABF">
        <w:t>23.501</w:t>
      </w:r>
      <w:r>
        <w:t> </w:t>
      </w:r>
      <w:r w:rsidRPr="003D4ABF">
        <w:t>[2].</w:t>
      </w:r>
    </w:p>
    <w:p w14:paraId="67756A0D" w14:textId="77777777" w:rsidR="00870054" w:rsidRPr="003D4ABF" w:rsidRDefault="00870054" w:rsidP="00870054">
      <w:r w:rsidRPr="003D4ABF">
        <w:rPr>
          <w:b/>
        </w:rPr>
        <w:t>Non-Seamless Offload:</w:t>
      </w:r>
      <w:r w:rsidRPr="003D4ABF">
        <w:t xml:space="preserve"> A capability of the UE to access the data networks via non-3GPP access (</w:t>
      </w:r>
      <w:proofErr w:type="gramStart"/>
      <w:r w:rsidRPr="003D4ABF">
        <w:t>e.g.</w:t>
      </w:r>
      <w:proofErr w:type="gramEnd"/>
      <w:r w:rsidRPr="003D4ABF">
        <w:t xml:space="preserve"> WLAN radio access) outside of a PDU Session.</w:t>
      </w:r>
    </w:p>
    <w:p w14:paraId="1E7267F7" w14:textId="77777777" w:rsidR="00870054" w:rsidRPr="003D4ABF" w:rsidRDefault="00870054" w:rsidP="00870054">
      <w:r w:rsidRPr="003D4ABF">
        <w:rPr>
          <w:b/>
        </w:rPr>
        <w:t>Operator-controlled service:</w:t>
      </w:r>
      <w:r w:rsidRPr="003D4ABF">
        <w:t xml:space="preserve"> A service for which complete PCC rule information, including service data flow filter information, is available in the PCF through configuration and/or dynamic interaction with an AF.</w:t>
      </w:r>
    </w:p>
    <w:p w14:paraId="260B3025" w14:textId="77777777" w:rsidR="00870054" w:rsidRPr="003D4ABF" w:rsidRDefault="00870054" w:rsidP="00870054">
      <w:r w:rsidRPr="003D4ABF">
        <w:rPr>
          <w:b/>
        </w:rPr>
        <w:lastRenderedPageBreak/>
        <w:t>Operating System (OS):</w:t>
      </w:r>
      <w:r w:rsidRPr="003D4ABF">
        <w:t xml:space="preserve"> Collection of UE software that provides common services for applications.</w:t>
      </w:r>
    </w:p>
    <w:p w14:paraId="1642C4E0" w14:textId="77777777" w:rsidR="00870054" w:rsidRPr="003D4ABF" w:rsidRDefault="00870054" w:rsidP="00870054">
      <w:r w:rsidRPr="003D4ABF">
        <w:rPr>
          <w:b/>
        </w:rPr>
        <w:t>Operating System Identifier (</w:t>
      </w:r>
      <w:proofErr w:type="spellStart"/>
      <w:r w:rsidRPr="003D4ABF">
        <w:rPr>
          <w:b/>
        </w:rPr>
        <w:t>OSId</w:t>
      </w:r>
      <w:proofErr w:type="spellEnd"/>
      <w:r w:rsidRPr="003D4ABF">
        <w:rPr>
          <w:b/>
        </w:rPr>
        <w:t>):</w:t>
      </w:r>
      <w:r w:rsidRPr="003D4ABF">
        <w:t xml:space="preserve"> An identifier identifying the operating system.</w:t>
      </w:r>
    </w:p>
    <w:p w14:paraId="1A877927" w14:textId="77777777" w:rsidR="00870054" w:rsidRPr="003D4ABF" w:rsidRDefault="00870054" w:rsidP="00870054">
      <w:r w:rsidRPr="003D4ABF">
        <w:rPr>
          <w:b/>
        </w:rPr>
        <w:t>OS specific Application Identifier (</w:t>
      </w:r>
      <w:proofErr w:type="spellStart"/>
      <w:r w:rsidRPr="003D4ABF">
        <w:rPr>
          <w:b/>
        </w:rPr>
        <w:t>OSAppId</w:t>
      </w:r>
      <w:proofErr w:type="spellEnd"/>
      <w:r w:rsidRPr="003D4ABF">
        <w:rPr>
          <w:b/>
        </w:rPr>
        <w:t>):</w:t>
      </w:r>
      <w:r w:rsidRPr="003D4ABF">
        <w:t xml:space="preserve"> An identifier associated with a given application and uniquely identifying the application within the UE for a given operating system.</w:t>
      </w:r>
    </w:p>
    <w:p w14:paraId="5A3F9459" w14:textId="7AE17501" w:rsidR="00870054" w:rsidRPr="003D4ABF" w:rsidRDefault="00870054" w:rsidP="00870054">
      <w:r w:rsidRPr="003D4ABF">
        <w:rPr>
          <w:b/>
        </w:rPr>
        <w:t>Packet flow:</w:t>
      </w:r>
      <w:r w:rsidRPr="003D4ABF">
        <w:t xml:space="preserve"> A specific </w:t>
      </w:r>
      <w:ins w:id="34" w:author="Huawei" w:date="2025-03-28T11:05:00Z">
        <w:r>
          <w:t xml:space="preserve">flow of </w:t>
        </w:r>
      </w:ins>
      <w:r w:rsidRPr="003D4ABF">
        <w:t xml:space="preserve">user data </w:t>
      </w:r>
      <w:del w:id="35" w:author="Huawei" w:date="2025-03-28T11:05:00Z">
        <w:r w:rsidRPr="003D4ABF" w:rsidDel="00870054">
          <w:delText xml:space="preserve">flow </w:delText>
        </w:r>
      </w:del>
      <w:ins w:id="36" w:author="Huawei" w:date="2025-03-28T11:05:00Z">
        <w:r>
          <w:t>packets</w:t>
        </w:r>
        <w:r w:rsidRPr="003D4ABF">
          <w:t xml:space="preserve"> </w:t>
        </w:r>
      </w:ins>
      <w:r w:rsidRPr="003D4ABF">
        <w:t>from and/or to the UE.</w:t>
      </w:r>
    </w:p>
    <w:p w14:paraId="542B099A" w14:textId="77777777" w:rsidR="00870054" w:rsidRPr="003D4ABF" w:rsidRDefault="00870054" w:rsidP="00870054">
      <w:r w:rsidRPr="003D4ABF">
        <w:rPr>
          <w:b/>
        </w:rPr>
        <w:t>Packet Flow Description (PFD):</w:t>
      </w:r>
      <w:r w:rsidRPr="003D4ABF">
        <w:t xml:space="preserve"> A set of information enabling the detection of application traffic provided by a 3rd party service provider.</w:t>
      </w:r>
    </w:p>
    <w:p w14:paraId="121C28AC" w14:textId="77777777" w:rsidR="00870054" w:rsidRPr="003D4ABF" w:rsidRDefault="00870054" w:rsidP="00870054">
      <w:r w:rsidRPr="003D4ABF">
        <w:rPr>
          <w:b/>
        </w:rPr>
        <w:t>PCC decision:</w:t>
      </w:r>
      <w:r w:rsidRPr="003D4ABF">
        <w:t xml:space="preserve"> A PCF decision for policy and charging control provided to the SMF (consisting of PCC rules and PDU Session related attributes), a PCF decision for access and mobility related</w:t>
      </w:r>
      <w:r>
        <w:t xml:space="preserve"> policy</w:t>
      </w:r>
      <w:r w:rsidRPr="003D4ABF">
        <w:t xml:space="preserve"> control provided to the AMF, a PCF decision for UE policy information provided to the UE or a PCF decision for</w:t>
      </w:r>
      <w:r>
        <w:t xml:space="preserve"> </w:t>
      </w:r>
      <w:proofErr w:type="gramStart"/>
      <w:r>
        <w:t>service related</w:t>
      </w:r>
      <w:proofErr w:type="gramEnd"/>
      <w:r>
        <w:t xml:space="preserve"> policy (e.g.</w:t>
      </w:r>
      <w:r w:rsidRPr="003D4ABF">
        <w:t xml:space="preserve"> background data transfer policy</w:t>
      </w:r>
      <w:r>
        <w:t>)</w:t>
      </w:r>
      <w:r w:rsidRPr="003D4ABF">
        <w:t xml:space="preserve"> provided to the AF.</w:t>
      </w:r>
    </w:p>
    <w:p w14:paraId="5D510C26" w14:textId="77777777" w:rsidR="00870054" w:rsidRPr="003D4ABF" w:rsidRDefault="00870054" w:rsidP="00870054">
      <w:r w:rsidRPr="003D4ABF">
        <w:rPr>
          <w:b/>
        </w:rPr>
        <w:t>PCC rule:</w:t>
      </w:r>
      <w:r w:rsidRPr="003D4ABF">
        <w:t xml:space="preserve"> A set of information enabling the detection of a service data flow and providing parameters for policy control and/or charging control and/or other control or support information. The possible information is described in clause 6.3.1.</w:t>
      </w:r>
    </w:p>
    <w:p w14:paraId="094BFA74" w14:textId="77777777" w:rsidR="00870054" w:rsidRDefault="00870054" w:rsidP="00870054">
      <w:r w:rsidRPr="00BB4FE8">
        <w:rPr>
          <w:b/>
          <w:bCs/>
        </w:rPr>
        <w:t>PCF for the PDU Session:</w:t>
      </w:r>
      <w:r>
        <w:t xml:space="preserve"> A PCF providing session management policy control for a PDU Session of a UE.</w:t>
      </w:r>
    </w:p>
    <w:p w14:paraId="42D3F627" w14:textId="77777777" w:rsidR="00870054" w:rsidRDefault="00870054" w:rsidP="00870054">
      <w:r w:rsidRPr="00BB4FE8">
        <w:rPr>
          <w:b/>
          <w:bCs/>
        </w:rPr>
        <w:t>PCF for the UE:</w:t>
      </w:r>
      <w:r>
        <w:t xml:space="preserve"> A PCF providing non-session management policy control for a UE, </w:t>
      </w:r>
      <w:proofErr w:type="gramStart"/>
      <w:r>
        <w:t>i.e.</w:t>
      </w:r>
      <w:proofErr w:type="gramEnd"/>
      <w:r>
        <w:t xml:space="preserve"> access and mobility related policy control and/or UE policy control.</w:t>
      </w:r>
    </w:p>
    <w:p w14:paraId="589710FB" w14:textId="77777777" w:rsidR="00870054" w:rsidRPr="003D4ABF" w:rsidRDefault="00870054" w:rsidP="00870054">
      <w:r w:rsidRPr="003D4ABF">
        <w:rPr>
          <w:b/>
        </w:rPr>
        <w:t>Policy control:</w:t>
      </w:r>
      <w:r w:rsidRPr="003D4ABF">
        <w:t xml:space="preserve"> The process whereby the PCF indicates to the SMF how to control the QoS Flow. Policy control includes QoS control and/or gating control.</w:t>
      </w:r>
    </w:p>
    <w:p w14:paraId="36734CB8" w14:textId="77777777" w:rsidR="00870054" w:rsidRPr="003D4ABF" w:rsidRDefault="00870054" w:rsidP="00870054">
      <w:r w:rsidRPr="003D4ABF">
        <w:rPr>
          <w:b/>
        </w:rPr>
        <w:t>Policy Control Request trigger report:</w:t>
      </w:r>
      <w:r w:rsidRPr="003D4ABF">
        <w:t xml:space="preserve"> a notification, possibly containing additional information, of an event which occurs that corresponds with a Policy Control Request trigger.</w:t>
      </w:r>
    </w:p>
    <w:p w14:paraId="0052F907" w14:textId="77777777" w:rsidR="00870054" w:rsidRPr="003D4ABF" w:rsidRDefault="00870054" w:rsidP="00870054">
      <w:r w:rsidRPr="003D4ABF">
        <w:rPr>
          <w:b/>
        </w:rPr>
        <w:t>Policy Control Request trigger:</w:t>
      </w:r>
      <w:r w:rsidRPr="003D4ABF">
        <w:t xml:space="preserve"> defines a condition when the SMF shall interact again with the PCF.</w:t>
      </w:r>
    </w:p>
    <w:p w14:paraId="0A282E47" w14:textId="77777777" w:rsidR="00870054" w:rsidRPr="003D4ABF" w:rsidRDefault="00870054" w:rsidP="00870054">
      <w:r w:rsidRPr="003D4ABF">
        <w:rPr>
          <w:b/>
        </w:rPr>
        <w:t>Policy counter:</w:t>
      </w:r>
      <w:r w:rsidRPr="003D4ABF">
        <w:t xml:space="preserve"> A mechanism within the CHF to track spending applicable to a subscriber.</w:t>
      </w:r>
    </w:p>
    <w:p w14:paraId="42841E21" w14:textId="77777777" w:rsidR="00870054" w:rsidRPr="003D4ABF" w:rsidRDefault="00870054" w:rsidP="00870054">
      <w:r w:rsidRPr="003D4ABF">
        <w:rPr>
          <w:b/>
        </w:rPr>
        <w:t>Policy counter identifier:</w:t>
      </w:r>
      <w:r w:rsidRPr="003D4ABF">
        <w:t xml:space="preserve"> A reference to a policy counter in the CHF for a subscriber.</w:t>
      </w:r>
    </w:p>
    <w:p w14:paraId="6184B304" w14:textId="77777777" w:rsidR="00870054" w:rsidRPr="003D4ABF" w:rsidRDefault="00870054" w:rsidP="00870054">
      <w:r w:rsidRPr="003D4ABF">
        <w:rPr>
          <w:b/>
        </w:rPr>
        <w:t>Policy counter status:</w:t>
      </w:r>
      <w:r w:rsidRPr="003D4ABF">
        <w:t xml:space="preserve"> A label whose values are not standardized and that is associated with a policy counter's value relative to the spending limit(s) (the number of possible policy counter status values for a policy counter is one greater than the number of thresholds associated with that policy counter, </w:t>
      </w:r>
      <w:proofErr w:type="gramStart"/>
      <w:r w:rsidRPr="003D4ABF">
        <w:t>i.e.</w:t>
      </w:r>
      <w:proofErr w:type="gramEnd"/>
      <w:r w:rsidRPr="003D4ABF">
        <w:t xml:space="preserve"> policy counter status values describe the status around the thresholds). This is used to convey information relating to subscriber spending from CHF to PCF. Specific labels are configured jointly in CHF and PCF.</w:t>
      </w:r>
    </w:p>
    <w:p w14:paraId="3AD4859B" w14:textId="77777777" w:rsidR="00870054" w:rsidRPr="003D4ABF" w:rsidRDefault="00870054" w:rsidP="00870054">
      <w:r w:rsidRPr="003D4ABF">
        <w:rPr>
          <w:b/>
        </w:rPr>
        <w:t>Policy Section:</w:t>
      </w:r>
      <w:r w:rsidRPr="003D4ABF">
        <w:t xml:space="preserve"> A Policy Section is identified by a Policy Section Identifier and consists of one or multiple URSP rule(s) or one or multiple WLANSP rule(s) or non-3GPP access network selection information or a combination of WLANSP rule(s) and non-3GPP access network selection information.</w:t>
      </w:r>
    </w:p>
    <w:p w14:paraId="06166D65" w14:textId="77777777" w:rsidR="00870054" w:rsidRPr="003D4ABF" w:rsidRDefault="00870054" w:rsidP="00870054">
      <w:r w:rsidRPr="003D4ABF">
        <w:rPr>
          <w:b/>
        </w:rPr>
        <w:t>Predefined PCC Rule:</w:t>
      </w:r>
      <w:r w:rsidRPr="003D4ABF">
        <w:t xml:space="preserve"> a PCC rule that has been provisioned directly into the SMF by the operator.</w:t>
      </w:r>
    </w:p>
    <w:p w14:paraId="256F6641" w14:textId="77777777" w:rsidR="00870054" w:rsidRPr="003D4ABF" w:rsidRDefault="00870054" w:rsidP="00870054">
      <w:r w:rsidRPr="003D4ABF">
        <w:rPr>
          <w:b/>
        </w:rPr>
        <w:t>Redirection:</w:t>
      </w:r>
      <w:r w:rsidRPr="003D4ABF">
        <w:t xml:space="preserve"> Redirect the detected service traffic to an application server (</w:t>
      </w:r>
      <w:proofErr w:type="gramStart"/>
      <w:r w:rsidRPr="003D4ABF">
        <w:t>e.g.</w:t>
      </w:r>
      <w:proofErr w:type="gramEnd"/>
      <w:r w:rsidRPr="003D4ABF">
        <w:t xml:space="preserve"> redirect to a top-up / service provisioning page).</w:t>
      </w:r>
    </w:p>
    <w:p w14:paraId="3DB285AF" w14:textId="77777777" w:rsidR="00870054" w:rsidRPr="003D4ABF" w:rsidRDefault="00870054" w:rsidP="00870054">
      <w:r w:rsidRPr="003D4ABF">
        <w:rPr>
          <w:b/>
        </w:rPr>
        <w:t>Service data flow:</w:t>
      </w:r>
      <w:r w:rsidRPr="003D4ABF">
        <w:t xml:space="preserve"> An aggregate set of packet flows carried through the UPF that matches a service data flow template.</w:t>
      </w:r>
    </w:p>
    <w:p w14:paraId="04BF5BA7" w14:textId="77777777" w:rsidR="00870054" w:rsidRPr="003D4ABF" w:rsidRDefault="00870054" w:rsidP="00870054">
      <w:r w:rsidRPr="003D4ABF">
        <w:rPr>
          <w:b/>
          <w:bCs/>
        </w:rPr>
        <w:t>Service data flow filter:</w:t>
      </w:r>
      <w:r w:rsidRPr="003D4ABF">
        <w:t xml:space="preserve"> A set of packet flow header parameter values/ranges used to identify one or more of the packet flows in the UPF. The possible service data flow filters are defined in clause 6.2.2.2.</w:t>
      </w:r>
    </w:p>
    <w:p w14:paraId="3C2BB750" w14:textId="77777777" w:rsidR="00870054" w:rsidRPr="003D4ABF" w:rsidRDefault="00870054" w:rsidP="00870054">
      <w:r w:rsidRPr="003D4ABF">
        <w:rPr>
          <w:b/>
          <w:bCs/>
        </w:rPr>
        <w:t>Service data flow filter identifier:</w:t>
      </w:r>
      <w:r w:rsidRPr="003D4ABF">
        <w:t xml:space="preserve"> A scalar that is unique for a specific service data flow (SDF) filter within a PDU Session.</w:t>
      </w:r>
    </w:p>
    <w:p w14:paraId="742440E4" w14:textId="77777777" w:rsidR="00870054" w:rsidRPr="003D4ABF" w:rsidRDefault="00870054" w:rsidP="00870054">
      <w:r w:rsidRPr="003D4ABF">
        <w:rPr>
          <w:b/>
        </w:rPr>
        <w:t>Service data flow template:</w:t>
      </w:r>
      <w:r w:rsidRPr="003D4ABF">
        <w:t xml:space="preserve"> The set of service data flow filters in a PCC Rule or an application identifier in a PCC rule referring to an application detection filter in the SMF or in the UPF, required for defining a service data flow.</w:t>
      </w:r>
    </w:p>
    <w:p w14:paraId="2DDA59F3" w14:textId="77777777" w:rsidR="00870054" w:rsidRPr="003D4ABF" w:rsidRDefault="00870054" w:rsidP="00870054">
      <w:r w:rsidRPr="003D4ABF">
        <w:rPr>
          <w:b/>
        </w:rPr>
        <w:lastRenderedPageBreak/>
        <w:t>Service identifier:</w:t>
      </w:r>
      <w:r w:rsidRPr="003D4ABF">
        <w:t xml:space="preserve"> An identifier for a service. The service identifier provides the most detailed identification, specified for </w:t>
      </w:r>
      <w:proofErr w:type="gramStart"/>
      <w:r w:rsidRPr="003D4ABF">
        <w:t>flow based</w:t>
      </w:r>
      <w:proofErr w:type="gramEnd"/>
      <w:r w:rsidRPr="003D4ABF">
        <w:t xml:space="preserve"> charging, of a service data flow. A concrete instance of a service may be identified if additional AF information is available (further details to be found in clause 6.3.1).</w:t>
      </w:r>
    </w:p>
    <w:p w14:paraId="2CB98124" w14:textId="77777777" w:rsidR="00870054" w:rsidRPr="003D4ABF" w:rsidRDefault="00870054" w:rsidP="00870054">
      <w:r w:rsidRPr="003D4ABF">
        <w:rPr>
          <w:b/>
        </w:rPr>
        <w:t>Session based service:</w:t>
      </w:r>
      <w:r w:rsidRPr="003D4ABF">
        <w:t xml:space="preserve"> An end user service requiring </w:t>
      </w:r>
      <w:proofErr w:type="gramStart"/>
      <w:r w:rsidRPr="003D4ABF">
        <w:t>application level</w:t>
      </w:r>
      <w:proofErr w:type="gramEnd"/>
      <w:r w:rsidRPr="003D4ABF">
        <w:t xml:space="preserve"> signalling, which is separated from service rendering.</w:t>
      </w:r>
    </w:p>
    <w:p w14:paraId="639C0EF4" w14:textId="77777777" w:rsidR="00870054" w:rsidRPr="003D4ABF" w:rsidRDefault="00870054" w:rsidP="00870054">
      <w:r w:rsidRPr="003D4ABF">
        <w:rPr>
          <w:b/>
        </w:rPr>
        <w:t>Spending limit:</w:t>
      </w:r>
      <w:r w:rsidRPr="003D4ABF">
        <w:t xml:space="preserve"> A spending limit is the usage limit of a policy counter (</w:t>
      </w:r>
      <w:proofErr w:type="gramStart"/>
      <w:r w:rsidRPr="003D4ABF">
        <w:t>e.g.</w:t>
      </w:r>
      <w:proofErr w:type="gramEnd"/>
      <w:r w:rsidRPr="003D4ABF">
        <w:t xml:space="preserve"> monetary, volume, duration) that a subscriber is allowed to consume.</w:t>
      </w:r>
    </w:p>
    <w:p w14:paraId="74F68E6A" w14:textId="77777777" w:rsidR="00870054" w:rsidRPr="00BB4FE8" w:rsidRDefault="00870054" w:rsidP="00870054">
      <w:r w:rsidRPr="00BB4FE8">
        <w:rPr>
          <w:b/>
          <w:bCs/>
        </w:rPr>
        <w:t>SM Policy Association:</w:t>
      </w:r>
      <w:r>
        <w:t xml:space="preserve"> Session Management Policy Association. An association between the SMF and the PCF (</w:t>
      </w:r>
      <w:proofErr w:type="gramStart"/>
      <w:r>
        <w:t>i.e.</w:t>
      </w:r>
      <w:proofErr w:type="gramEnd"/>
      <w:r>
        <w:t xml:space="preserve"> the PCF for the PDU Session) for performing session management policy control for a PDU Session of a UE.</w:t>
      </w:r>
    </w:p>
    <w:p w14:paraId="31C2684D" w14:textId="77777777" w:rsidR="00870054" w:rsidRPr="003D4ABF" w:rsidRDefault="00870054" w:rsidP="00870054">
      <w:r w:rsidRPr="003D4ABF">
        <w:rPr>
          <w:b/>
        </w:rPr>
        <w:t>Spending limit report:</w:t>
      </w:r>
      <w:r w:rsidRPr="003D4ABF">
        <w:t xml:space="preserve"> a notification, containing the current policy counter status generated from the CHF to the PCF.</w:t>
      </w:r>
    </w:p>
    <w:p w14:paraId="0A282C1D" w14:textId="77777777" w:rsidR="00870054" w:rsidRPr="003D4ABF" w:rsidRDefault="00870054" w:rsidP="00870054">
      <w:r w:rsidRPr="003D4ABF">
        <w:rPr>
          <w:b/>
        </w:rPr>
        <w:t>Subscribed guaranteed bandwidth QoS:</w:t>
      </w:r>
      <w:r w:rsidRPr="003D4ABF">
        <w:t xml:space="preserve"> The per subscriber, authorized cumulative guaranteed bandwidth QoS which is provided by the UDR to the PCF.</w:t>
      </w:r>
    </w:p>
    <w:p w14:paraId="42311BB8" w14:textId="77777777" w:rsidR="00870054" w:rsidRPr="003D4ABF" w:rsidRDefault="00870054" w:rsidP="00870054">
      <w:r w:rsidRPr="003D4ABF">
        <w:rPr>
          <w:b/>
        </w:rPr>
        <w:t>Subscriber category:</w:t>
      </w:r>
      <w:r w:rsidRPr="003D4ABF">
        <w:t xml:space="preserve"> is a means to group the subscribers into different classes, </w:t>
      </w:r>
      <w:proofErr w:type="gramStart"/>
      <w:r w:rsidRPr="003D4ABF">
        <w:t>e.g.</w:t>
      </w:r>
      <w:proofErr w:type="gramEnd"/>
      <w:r w:rsidRPr="003D4ABF">
        <w:t xml:space="preserve"> gold user, silver user and bronze user.</w:t>
      </w:r>
    </w:p>
    <w:p w14:paraId="71012ABF" w14:textId="77777777" w:rsidR="00870054" w:rsidRPr="003D4ABF" w:rsidRDefault="00870054" w:rsidP="00870054">
      <w:r w:rsidRPr="003D4ABF">
        <w:rPr>
          <w:b/>
        </w:rPr>
        <w:t>UE Local Configuration:</w:t>
      </w:r>
      <w:r w:rsidRPr="003D4ABF">
        <w:t xml:space="preserve"> Information about the association of an application to either a PDU Session or to non-seamless Offload is configured in the Mobile Termination (MT) and in the Terminal Equipment (TE). For example, UE Local Configuration can include operator specific configuration (</w:t>
      </w:r>
      <w:proofErr w:type="gramStart"/>
      <w:r w:rsidRPr="003D4ABF">
        <w:t>e.g.</w:t>
      </w:r>
      <w:proofErr w:type="gramEnd"/>
      <w:r w:rsidRPr="003D4ABF">
        <w:t xml:space="preserve"> operator provided S-NSSAI(s)), or application specific parameters to set up a PDU Session or end user configuration for specific applications.</w:t>
      </w:r>
    </w:p>
    <w:p w14:paraId="54D1D779" w14:textId="77777777" w:rsidR="00870054" w:rsidRPr="00BB4FE8" w:rsidRDefault="00870054" w:rsidP="00870054">
      <w:r w:rsidRPr="00BB4FE8">
        <w:rPr>
          <w:b/>
          <w:bCs/>
        </w:rPr>
        <w:t>UE Policy Association:</w:t>
      </w:r>
      <w:r>
        <w:t xml:space="preserve"> An association between the AMF and the PCF (</w:t>
      </w:r>
      <w:proofErr w:type="gramStart"/>
      <w:r>
        <w:t>i.e.</w:t>
      </w:r>
      <w:proofErr w:type="gramEnd"/>
      <w:r>
        <w:t xml:space="preserve"> the PCF for the UE) for providing UE policy information from the PCF to the UE.</w:t>
      </w:r>
    </w:p>
    <w:p w14:paraId="114420FD" w14:textId="77777777" w:rsidR="00870054" w:rsidRPr="003D4ABF" w:rsidRDefault="00870054" w:rsidP="00870054">
      <w:r w:rsidRPr="003D4ABF">
        <w:rPr>
          <w:b/>
          <w:bCs/>
        </w:rPr>
        <w:t>UE policy information:</w:t>
      </w:r>
      <w:r w:rsidRPr="003D4ABF">
        <w:t xml:space="preserve"> Policy information preconfigured in the UE and/or provisioned to the UE for access selection (</w:t>
      </w:r>
      <w:proofErr w:type="gramStart"/>
      <w:r w:rsidRPr="003D4ABF">
        <w:t>i.e.</w:t>
      </w:r>
      <w:proofErr w:type="gramEnd"/>
      <w:r w:rsidRPr="003D4ABF">
        <w:t xml:space="preserve"> ANDSP), PDU Session selection (i.e. URSP), V2X communications (i.e. V2XP)</w:t>
      </w:r>
      <w:r>
        <w:t>,</w:t>
      </w:r>
      <w:r w:rsidRPr="003D4ABF">
        <w:t xml:space="preserve"> </w:t>
      </w:r>
      <w:proofErr w:type="spellStart"/>
      <w:r w:rsidRPr="003D4ABF">
        <w:t>ProSe</w:t>
      </w:r>
      <w:proofErr w:type="spellEnd"/>
      <w:r w:rsidRPr="003D4ABF">
        <w:t xml:space="preserve"> operations (i.e. </w:t>
      </w:r>
      <w:proofErr w:type="spellStart"/>
      <w:r w:rsidRPr="003D4ABF">
        <w:t>ProSeP</w:t>
      </w:r>
      <w:proofErr w:type="spellEnd"/>
      <w:r w:rsidRPr="003D4ABF">
        <w:t>)</w:t>
      </w:r>
      <w:r>
        <w:t>, A2X communications (i.e. A2XP) and/or Ranging/</w:t>
      </w:r>
      <w:proofErr w:type="spellStart"/>
      <w:r>
        <w:t>Sidelink</w:t>
      </w:r>
      <w:proofErr w:type="spellEnd"/>
      <w:r>
        <w:t xml:space="preserve"> Positioning operations (i.e. RSLPP)</w:t>
      </w:r>
      <w:r w:rsidRPr="003D4ABF">
        <w:t>.</w:t>
      </w:r>
    </w:p>
    <w:p w14:paraId="7DB25031" w14:textId="77777777" w:rsidR="00870054" w:rsidRPr="003D4ABF" w:rsidRDefault="00870054" w:rsidP="00870054">
      <w:r w:rsidRPr="003D4ABF">
        <w:rPr>
          <w:b/>
        </w:rPr>
        <w:t>Uplink binding verification:</w:t>
      </w:r>
      <w:r w:rsidRPr="003D4ABF">
        <w:t xml:space="preserve"> The network enforcement of terminal compliance with the negotiated uplink traffic mapping to QoS Flows.</w:t>
      </w:r>
    </w:p>
    <w:p w14:paraId="3CBB502D" w14:textId="77777777" w:rsidR="00870054" w:rsidRPr="003D4ABF" w:rsidRDefault="00870054" w:rsidP="00870054">
      <w:r w:rsidRPr="003D4ABF">
        <w:rPr>
          <w:b/>
        </w:rPr>
        <w:t xml:space="preserve">User Preferences </w:t>
      </w:r>
      <w:proofErr w:type="gramStart"/>
      <w:r w:rsidRPr="003D4ABF">
        <w:rPr>
          <w:b/>
        </w:rPr>
        <w:t>On</w:t>
      </w:r>
      <w:proofErr w:type="gramEnd"/>
      <w:r w:rsidRPr="003D4ABF">
        <w:rPr>
          <w:b/>
        </w:rPr>
        <w:t xml:space="preserve"> Non-3GPP Access Selection:</w:t>
      </w:r>
      <w:r w:rsidRPr="003D4ABF">
        <w:t xml:space="preserve"> The list of configuration parameters provided by a layer (e.g. application) above NAS and used by the UE for access network discovery and selection.</w:t>
      </w:r>
    </w:p>
    <w:p w14:paraId="78FFA93C" w14:textId="77777777" w:rsidR="00870054" w:rsidRPr="0086681B" w:rsidRDefault="00870054" w:rsidP="00870054">
      <w:r w:rsidRPr="0086681B">
        <w:rPr>
          <w:b/>
          <w:bCs/>
        </w:rPr>
        <w:t>VPLMN specific URSP Rules:</w:t>
      </w:r>
      <w:r>
        <w:t xml:space="preserve"> A VPLMN specific URSP Rule is applicable when the UE is registered in that VPLMN or its equivalent PLMNs. A VPLMN specific URSP Rule may be used to route traffic to the VPLMN, if the V-PCF provides a local DNN to the AMF, using the PCRT on SMF selection management. A VPLMN specific URSP Rule may be used to route traffic to the Home PLMN if the HPLMN operator wants to provide a different list of RSDs for the same Traffic Descriptor for a VPLMN and for the HPLMN. When provided, the Time and Location criteria in the RSD(s) contain values that are based on agreements with the VPLMN or service parameters that were received from the VPLMN.</w:t>
      </w:r>
    </w:p>
    <w:bookmarkEnd w:id="2"/>
    <w:bookmarkEnd w:id="21"/>
    <w:bookmarkEnd w:id="22"/>
    <w:bookmarkEnd w:id="23"/>
    <w:bookmarkEnd w:id="24"/>
    <w:bookmarkEnd w:id="25"/>
    <w:bookmarkEnd w:id="26"/>
    <w:bookmarkEnd w:id="27"/>
    <w:bookmarkEnd w:id="28"/>
    <w:bookmarkEnd w:id="29"/>
    <w:bookmarkEnd w:id="30"/>
    <w:bookmarkEnd w:id="31"/>
    <w:p w14:paraId="2D8A24D3" w14:textId="4D912A59" w:rsidR="00387C89" w:rsidRPr="0042466D" w:rsidRDefault="00387C89" w:rsidP="00387C8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481F5F">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w:t>
      </w:r>
      <w:r w:rsidR="009F3853">
        <w:rPr>
          <w:rFonts w:ascii="Arial" w:hAnsi="Arial" w:cs="Arial"/>
          <w:color w:val="FF0000"/>
          <w:sz w:val="28"/>
          <w:szCs w:val="28"/>
          <w:lang w:val="en-US"/>
        </w:rPr>
        <w:t xml:space="preserve"> </w:t>
      </w:r>
      <w:r w:rsidR="00137D4F" w:rsidRPr="0042466D">
        <w:rPr>
          <w:rFonts w:ascii="Arial" w:hAnsi="Arial" w:cs="Arial"/>
          <w:color w:val="FF0000"/>
          <w:sz w:val="28"/>
          <w:szCs w:val="28"/>
          <w:lang w:val="en-US"/>
        </w:rPr>
        <w:t>*</w:t>
      </w:r>
      <w:r w:rsidRPr="0042466D">
        <w:rPr>
          <w:rFonts w:ascii="Arial" w:hAnsi="Arial" w:cs="Arial"/>
          <w:color w:val="FF0000"/>
          <w:sz w:val="28"/>
          <w:szCs w:val="28"/>
          <w:lang w:val="en-US"/>
        </w:rPr>
        <w:t xml:space="preserve"> * * *</w:t>
      </w:r>
    </w:p>
    <w:p w14:paraId="0E345259" w14:textId="77777777" w:rsidR="00870054" w:rsidRDefault="00870054" w:rsidP="00870054">
      <w:pPr>
        <w:pStyle w:val="Heading5"/>
        <w:rPr>
          <w:lang w:eastAsia="zh-CN"/>
        </w:rPr>
      </w:pPr>
      <w:bookmarkStart w:id="37" w:name="_Toc193796348"/>
      <w:bookmarkStart w:id="38" w:name="_Toc153803032"/>
      <w:bookmarkStart w:id="39" w:name="_Toc131529295"/>
      <w:bookmarkStart w:id="40" w:name="_Hlk173330738"/>
      <w:bookmarkStart w:id="41" w:name="_Toc170198929"/>
      <w:bookmarkStart w:id="42" w:name="_Hlk178951147"/>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r>
        <w:rPr>
          <w:lang w:eastAsia="zh-CN"/>
        </w:rPr>
        <w:t>6.1.3.27.3</w:t>
      </w:r>
      <w:r>
        <w:rPr>
          <w:lang w:eastAsia="zh-CN"/>
        </w:rPr>
        <w:tab/>
        <w:t>Support for delivery of multi-modal services</w:t>
      </w:r>
      <w:bookmarkEnd w:id="37"/>
    </w:p>
    <w:p w14:paraId="0847D3BD" w14:textId="77777777" w:rsidR="00870054" w:rsidRDefault="00870054" w:rsidP="00870054">
      <w:pPr>
        <w:rPr>
          <w:lang w:eastAsia="zh-CN"/>
        </w:rPr>
      </w:pPr>
      <w:r>
        <w:rPr>
          <w:lang w:eastAsia="zh-CN"/>
        </w:rPr>
        <w:t xml:space="preserve">Enablers to support interactive media services that require high data rate and low latency communication, </w:t>
      </w:r>
      <w:proofErr w:type="gramStart"/>
      <w:r>
        <w:rPr>
          <w:lang w:eastAsia="zh-CN"/>
        </w:rPr>
        <w:t>e.g.</w:t>
      </w:r>
      <w:proofErr w:type="gramEnd"/>
      <w:r>
        <w:rPr>
          <w:lang w:eastAsia="zh-CN"/>
        </w:rPr>
        <w:t xml:space="preserve"> cloud gaming, AR/VR/XR services and tactile/multi-modal communication services are defined in TS 23.501 [2] clause 5.37.2.</w:t>
      </w:r>
    </w:p>
    <w:p w14:paraId="6906BBAC" w14:textId="77777777" w:rsidR="00DC7733" w:rsidRDefault="00870054" w:rsidP="00870054">
      <w:pPr>
        <w:rPr>
          <w:ins w:id="43" w:author="Huawei" w:date="2025-03-28T11:12:00Z"/>
          <w:lang w:eastAsia="zh-CN"/>
        </w:rPr>
      </w:pPr>
      <w:r>
        <w:rPr>
          <w:lang w:eastAsia="zh-CN"/>
        </w:rPr>
        <w:t xml:space="preserve">For the delivery of </w:t>
      </w:r>
      <w:ins w:id="44" w:author="Huawei" w:date="2025-03-28T11:08:00Z">
        <w:r w:rsidR="00DC7733">
          <w:rPr>
            <w:lang w:eastAsia="zh-CN"/>
          </w:rPr>
          <w:t xml:space="preserve">a </w:t>
        </w:r>
      </w:ins>
      <w:r>
        <w:rPr>
          <w:lang w:eastAsia="zh-CN"/>
        </w:rPr>
        <w:t>multi-modal service</w:t>
      </w:r>
      <w:del w:id="45" w:author="Huawei" w:date="2025-03-28T11:08:00Z">
        <w:r w:rsidDel="00DC7733">
          <w:rPr>
            <w:lang w:eastAsia="zh-CN"/>
          </w:rPr>
          <w:delText>s</w:delText>
        </w:r>
      </w:del>
      <w:r>
        <w:rPr>
          <w:lang w:eastAsia="zh-CN"/>
        </w:rPr>
        <w:t xml:space="preserve">, the AF may request to the </w:t>
      </w:r>
      <w:ins w:id="46" w:author="Huawei" w:date="2025-03-28T11:08:00Z">
        <w:r w:rsidR="00DC7733">
          <w:rPr>
            <w:lang w:eastAsia="zh-CN"/>
          </w:rPr>
          <w:t xml:space="preserve">PCF directly (or indirectly via an </w:t>
        </w:r>
      </w:ins>
      <w:r>
        <w:rPr>
          <w:lang w:eastAsia="zh-CN"/>
        </w:rPr>
        <w:t>NEF</w:t>
      </w:r>
      <w:ins w:id="47" w:author="Huawei" w:date="2025-03-28T11:08:00Z">
        <w:r w:rsidR="00DC7733">
          <w:rPr>
            <w:lang w:eastAsia="zh-CN"/>
          </w:rPr>
          <w:t>)</w:t>
        </w:r>
      </w:ins>
      <w:r>
        <w:rPr>
          <w:lang w:eastAsia="zh-CN"/>
        </w:rPr>
        <w:t xml:space="preserve"> multiple data flows </w:t>
      </w:r>
      <w:ins w:id="48" w:author="Huawei" w:date="2025-03-28T11:08:00Z">
        <w:r w:rsidR="00DC7733">
          <w:rPr>
            <w:lang w:eastAsia="zh-CN"/>
          </w:rPr>
          <w:t xml:space="preserve">to be setup with specific service requirements </w:t>
        </w:r>
      </w:ins>
      <w:r>
        <w:rPr>
          <w:lang w:eastAsia="zh-CN"/>
        </w:rPr>
        <w:t xml:space="preserve">for a single UE via single PDU Session or for multiple UEs </w:t>
      </w:r>
      <w:ins w:id="49" w:author="Huawei" w:date="2025-03-28T11:10:00Z">
        <w:r w:rsidR="00DC7733">
          <w:rPr>
            <w:lang w:eastAsia="zh-CN"/>
          </w:rPr>
          <w:t>(</w:t>
        </w:r>
      </w:ins>
      <w:r>
        <w:rPr>
          <w:lang w:eastAsia="zh-CN"/>
        </w:rPr>
        <w:t xml:space="preserve">via </w:t>
      </w:r>
      <w:ins w:id="50" w:author="Huawei" w:date="2025-03-28T11:11:00Z">
        <w:r w:rsidR="00DC7733">
          <w:rPr>
            <w:lang w:eastAsia="zh-CN"/>
          </w:rPr>
          <w:t xml:space="preserve">a </w:t>
        </w:r>
      </w:ins>
      <w:del w:id="51" w:author="Huawei" w:date="2025-03-28T11:10:00Z">
        <w:r w:rsidDel="00DC7733">
          <w:rPr>
            <w:lang w:eastAsia="zh-CN"/>
          </w:rPr>
          <w:delText xml:space="preserve">multiple PDU Sessions and </w:delText>
        </w:r>
      </w:del>
      <w:r>
        <w:rPr>
          <w:lang w:eastAsia="zh-CN"/>
        </w:rPr>
        <w:t>separate request</w:t>
      </w:r>
      <w:del w:id="52" w:author="Huawei" w:date="2025-03-28T11:11:00Z">
        <w:r w:rsidDel="00DC7733">
          <w:rPr>
            <w:lang w:eastAsia="zh-CN"/>
          </w:rPr>
          <w:delText>(s)</w:delText>
        </w:r>
      </w:del>
      <w:r>
        <w:rPr>
          <w:lang w:eastAsia="zh-CN"/>
        </w:rPr>
        <w:t xml:space="preserve"> per PDU Session</w:t>
      </w:r>
      <w:ins w:id="53" w:author="Huawei" w:date="2025-03-28T11:10:00Z">
        <w:r w:rsidR="00DC7733">
          <w:rPr>
            <w:lang w:eastAsia="zh-CN"/>
          </w:rPr>
          <w:t>)</w:t>
        </w:r>
      </w:ins>
      <w:r>
        <w:rPr>
          <w:lang w:eastAsia="zh-CN"/>
        </w:rPr>
        <w:t xml:space="preserve">, </w:t>
      </w:r>
      <w:del w:id="54" w:author="Huawei" w:date="2025-03-28T11:12:00Z">
        <w:r w:rsidDel="00DC7733">
          <w:rPr>
            <w:lang w:eastAsia="zh-CN"/>
          </w:rPr>
          <w:delText xml:space="preserve">to be setup with specific QoS requirements, as </w:delText>
        </w:r>
      </w:del>
      <w:ins w:id="55" w:author="Huawei" w:date="2025-03-28T11:12:00Z">
        <w:r w:rsidR="00DC7733">
          <w:rPr>
            <w:lang w:eastAsia="zh-CN"/>
          </w:rPr>
          <w:t xml:space="preserve">using the AF session with required QoS procedure </w:t>
        </w:r>
      </w:ins>
      <w:r>
        <w:rPr>
          <w:lang w:eastAsia="zh-CN"/>
        </w:rPr>
        <w:t xml:space="preserve">described in clause 6.1.3.22. </w:t>
      </w:r>
    </w:p>
    <w:p w14:paraId="425A94B8" w14:textId="77777777" w:rsidR="00DC7733" w:rsidRDefault="00DC7733" w:rsidP="00DC7733">
      <w:pPr>
        <w:pStyle w:val="NO"/>
        <w:rPr>
          <w:ins w:id="56" w:author="Huawei" w:date="2025-03-28T11:12:00Z"/>
        </w:rPr>
      </w:pPr>
      <w:ins w:id="57" w:author="Huawei" w:date="2025-03-28T11:12:00Z">
        <w:r>
          <w:t>NOTE 1:</w:t>
        </w:r>
        <w:r>
          <w:tab/>
          <w:t xml:space="preserve">For the description in other clauses of this specification (and related stage 3 specifications), a data flow of a </w:t>
        </w:r>
        <w:r>
          <w:rPr>
            <w:lang w:eastAsia="zh-CN"/>
          </w:rPr>
          <w:t>multi-modal service is equivalent to a</w:t>
        </w:r>
        <w:r>
          <w:t xml:space="preserve"> media flow.</w:t>
        </w:r>
      </w:ins>
    </w:p>
    <w:p w14:paraId="46929E00" w14:textId="685B67D7" w:rsidR="00870054" w:rsidRDefault="00870054" w:rsidP="00870054">
      <w:pPr>
        <w:rPr>
          <w:lang w:eastAsia="zh-CN"/>
        </w:rPr>
      </w:pPr>
      <w:r>
        <w:rPr>
          <w:lang w:eastAsia="zh-CN"/>
        </w:rPr>
        <w:lastRenderedPageBreak/>
        <w:t xml:space="preserve">Following additional attributes are supported </w:t>
      </w:r>
      <w:ins w:id="58" w:author="Huawei" w:date="2025-03-28T11:12:00Z">
        <w:r w:rsidR="00DC7733">
          <w:rPr>
            <w:lang w:eastAsia="zh-CN"/>
          </w:rPr>
          <w:t xml:space="preserve">in the AF request </w:t>
        </w:r>
      </w:ins>
      <w:r>
        <w:rPr>
          <w:lang w:eastAsia="zh-CN"/>
        </w:rPr>
        <w:t xml:space="preserve">where the AF provides specific information for </w:t>
      </w:r>
      <w:ins w:id="59" w:author="Huawei" w:date="2025-03-28T11:12:00Z">
        <w:r w:rsidR="00DC7733">
          <w:rPr>
            <w:lang w:eastAsia="zh-CN"/>
          </w:rPr>
          <w:t xml:space="preserve">the </w:t>
        </w:r>
      </w:ins>
      <w:r>
        <w:rPr>
          <w:lang w:eastAsia="zh-CN"/>
        </w:rPr>
        <w:t>multi-modal service:</w:t>
      </w:r>
    </w:p>
    <w:p w14:paraId="01C44384" w14:textId="77777777" w:rsidR="00870054" w:rsidRDefault="00870054" w:rsidP="00870054">
      <w:pPr>
        <w:pStyle w:val="B1"/>
      </w:pPr>
      <w:r>
        <w:t>-</w:t>
      </w:r>
      <w:r>
        <w:tab/>
        <w:t>Multi-modal Service ID: an identifier that refers to the multi-modal communication service. Data flows belonging to the same multi-modal service share the same Multi-modal Service ID.</w:t>
      </w:r>
    </w:p>
    <w:p w14:paraId="615EC670" w14:textId="7DFF3B4D" w:rsidR="00870054" w:rsidRDefault="00870054" w:rsidP="00870054">
      <w:pPr>
        <w:rPr>
          <w:lang w:eastAsia="zh-CN"/>
        </w:rPr>
      </w:pPr>
      <w:r>
        <w:rPr>
          <w:lang w:eastAsia="zh-CN"/>
        </w:rPr>
        <w:t xml:space="preserve">Multi-modal Service Requirements </w:t>
      </w:r>
      <w:ins w:id="60" w:author="Huawei" w:date="2025-03-28T11:13:00Z">
        <w:r w:rsidR="00DC7733">
          <w:rPr>
            <w:lang w:eastAsia="zh-CN"/>
          </w:rPr>
          <w:t xml:space="preserve">information in the AF request is </w:t>
        </w:r>
      </w:ins>
      <w:r>
        <w:rPr>
          <w:lang w:eastAsia="zh-CN"/>
        </w:rPr>
        <w:t xml:space="preserve">consisting of the following existing attributes </w:t>
      </w:r>
      <w:del w:id="61" w:author="Huawei" w:date="2025-03-28T11:13:00Z">
        <w:r w:rsidDel="002142D1">
          <w:rPr>
            <w:lang w:eastAsia="zh-CN"/>
          </w:rPr>
          <w:delText xml:space="preserve">are supported for </w:delText>
        </w:r>
      </w:del>
      <w:ins w:id="62" w:author="Huawei" w:date="2025-03-28T11:13:00Z">
        <w:r w:rsidR="002142D1">
          <w:rPr>
            <w:lang w:eastAsia="zh-CN"/>
          </w:rPr>
          <w:t xml:space="preserve">and is provided by </w:t>
        </w:r>
      </w:ins>
      <w:r>
        <w:rPr>
          <w:lang w:eastAsia="zh-CN"/>
        </w:rPr>
        <w:t xml:space="preserve">the AF </w:t>
      </w:r>
      <w:del w:id="63" w:author="Huawei" w:date="2025-03-28T11:15:00Z">
        <w:r w:rsidDel="002142D1">
          <w:rPr>
            <w:lang w:eastAsia="zh-CN"/>
          </w:rPr>
          <w:delText xml:space="preserve">to provide </w:delText>
        </w:r>
      </w:del>
      <w:ins w:id="64" w:author="Huawei" w:date="2025-03-28T11:15:00Z">
        <w:r w:rsidR="002142D1">
          <w:rPr>
            <w:lang w:eastAsia="zh-CN"/>
          </w:rPr>
          <w:t xml:space="preserve">in order to describe </w:t>
        </w:r>
      </w:ins>
      <w:r>
        <w:rPr>
          <w:lang w:eastAsia="zh-CN"/>
        </w:rPr>
        <w:t xml:space="preserve">specific information </w:t>
      </w:r>
      <w:ins w:id="65" w:author="Huawei" w:date="2025-03-28T11:15:00Z">
        <w:r w:rsidR="002142D1">
          <w:rPr>
            <w:lang w:eastAsia="zh-CN"/>
          </w:rPr>
          <w:t xml:space="preserve">and requirements </w:t>
        </w:r>
      </w:ins>
      <w:r>
        <w:rPr>
          <w:lang w:eastAsia="zh-CN"/>
        </w:rPr>
        <w:t xml:space="preserve">for </w:t>
      </w:r>
      <w:del w:id="66" w:author="Huawei" w:date="2025-03-28T11:15:00Z">
        <w:r w:rsidDel="002142D1">
          <w:rPr>
            <w:lang w:eastAsia="zh-CN"/>
          </w:rPr>
          <w:delText xml:space="preserve">a </w:delText>
        </w:r>
      </w:del>
      <w:ins w:id="67" w:author="Huawei" w:date="2025-03-28T11:15:00Z">
        <w:r w:rsidR="002142D1">
          <w:rPr>
            <w:lang w:eastAsia="zh-CN"/>
          </w:rPr>
          <w:t xml:space="preserve">every </w:t>
        </w:r>
      </w:ins>
      <w:r>
        <w:rPr>
          <w:lang w:eastAsia="zh-CN"/>
        </w:rPr>
        <w:t>data flow of the multi-modal service</w:t>
      </w:r>
      <w:ins w:id="68" w:author="Huawei" w:date="2025-03-28T11:15:00Z">
        <w:r w:rsidR="002142D1">
          <w:rPr>
            <w:lang w:eastAsia="zh-CN"/>
          </w:rPr>
          <w:t xml:space="preserve">, </w:t>
        </w:r>
        <w:proofErr w:type="gramStart"/>
        <w:r w:rsidR="002142D1">
          <w:rPr>
            <w:lang w:eastAsia="zh-CN"/>
          </w:rPr>
          <w:t>i.e.</w:t>
        </w:r>
      </w:ins>
      <w:proofErr w:type="gramEnd"/>
      <w:r>
        <w:rPr>
          <w:lang w:eastAsia="zh-CN"/>
        </w:rPr>
        <w:t xml:space="preserve"> </w:t>
      </w:r>
      <w:del w:id="69" w:author="Huawei" w:date="2025-03-28T11:15:00Z">
        <w:r w:rsidDel="002142D1">
          <w:rPr>
            <w:lang w:eastAsia="zh-CN"/>
          </w:rPr>
          <w:delText>and</w:delText>
        </w:r>
      </w:del>
      <w:del w:id="70" w:author="Huawei" w:date="2025-03-28T11:16:00Z">
        <w:r w:rsidDel="002142D1">
          <w:rPr>
            <w:lang w:eastAsia="zh-CN"/>
          </w:rPr>
          <w:delText xml:space="preserve"> </w:delText>
        </w:r>
      </w:del>
      <w:r>
        <w:rPr>
          <w:lang w:eastAsia="zh-CN"/>
        </w:rPr>
        <w:t>the AF can provide the</w:t>
      </w:r>
      <w:del w:id="71" w:author="Huawei" w:date="2025-03-28T11:16:00Z">
        <w:r w:rsidDel="002142D1">
          <w:rPr>
            <w:lang w:eastAsia="zh-CN"/>
          </w:rPr>
          <w:delText>m</w:delText>
        </w:r>
      </w:del>
      <w:r>
        <w:rPr>
          <w:lang w:eastAsia="zh-CN"/>
        </w:rPr>
        <w:t xml:space="preserve"> </w:t>
      </w:r>
      <w:ins w:id="72" w:author="Huawei" w:date="2025-03-28T11:16:00Z">
        <w:r w:rsidR="002142D1">
          <w:rPr>
            <w:lang w:eastAsia="zh-CN"/>
          </w:rPr>
          <w:t xml:space="preserve">following existing attributes </w:t>
        </w:r>
      </w:ins>
      <w:r>
        <w:rPr>
          <w:lang w:eastAsia="zh-CN"/>
        </w:rPr>
        <w:t>multiple times, i.e. once per data flow:</w:t>
      </w:r>
    </w:p>
    <w:p w14:paraId="0BEFAC55" w14:textId="2CC18EBF" w:rsidR="00870054" w:rsidRDefault="00870054" w:rsidP="00870054">
      <w:pPr>
        <w:pStyle w:val="B1"/>
        <w:rPr>
          <w:lang w:eastAsia="zh-CN"/>
        </w:rPr>
      </w:pPr>
      <w:r>
        <w:rPr>
          <w:lang w:eastAsia="zh-CN"/>
        </w:rPr>
        <w:t>-</w:t>
      </w:r>
      <w:r>
        <w:rPr>
          <w:lang w:eastAsia="zh-CN"/>
        </w:rPr>
        <w:tab/>
      </w:r>
      <w:ins w:id="73" w:author="Huawei" w:date="2025-03-28T11:16:00Z">
        <w:r w:rsidR="002142D1">
          <w:rPr>
            <w:lang w:eastAsia="zh-CN"/>
          </w:rPr>
          <w:t xml:space="preserve">Optionally, </w:t>
        </w:r>
      </w:ins>
      <w:r>
        <w:rPr>
          <w:lang w:eastAsia="zh-CN"/>
        </w:rPr>
        <w:t xml:space="preserve">QoS monitoring requirements for </w:t>
      </w:r>
      <w:del w:id="74" w:author="Huawei" w:date="2025-03-28T11:16:00Z">
        <w:r w:rsidDel="002142D1">
          <w:rPr>
            <w:lang w:eastAsia="zh-CN"/>
          </w:rPr>
          <w:delText xml:space="preserve">each </w:delText>
        </w:r>
      </w:del>
      <w:ins w:id="75" w:author="Huawei" w:date="2025-03-28T11:16:00Z">
        <w:r w:rsidR="002142D1">
          <w:rPr>
            <w:lang w:eastAsia="zh-CN"/>
          </w:rPr>
          <w:t xml:space="preserve">the </w:t>
        </w:r>
      </w:ins>
      <w:r>
        <w:rPr>
          <w:lang w:eastAsia="zh-CN"/>
        </w:rPr>
        <w:t>data flow.</w:t>
      </w:r>
    </w:p>
    <w:p w14:paraId="04B2E3BE" w14:textId="3D4E01A9" w:rsidR="00870054" w:rsidRDefault="00870054" w:rsidP="00870054">
      <w:pPr>
        <w:pStyle w:val="B1"/>
        <w:rPr>
          <w:lang w:eastAsia="zh-CN"/>
        </w:rPr>
      </w:pPr>
      <w:r>
        <w:rPr>
          <w:lang w:eastAsia="zh-CN"/>
        </w:rPr>
        <w:t>-</w:t>
      </w:r>
      <w:r>
        <w:rPr>
          <w:lang w:eastAsia="zh-CN"/>
        </w:rPr>
        <w:tab/>
        <w:t xml:space="preserve">QoS information and service requirements for </w:t>
      </w:r>
      <w:del w:id="76" w:author="Huawei" w:date="2025-03-28T11:16:00Z">
        <w:r w:rsidDel="002142D1">
          <w:rPr>
            <w:lang w:eastAsia="zh-CN"/>
          </w:rPr>
          <w:delText xml:space="preserve">each </w:delText>
        </w:r>
      </w:del>
      <w:ins w:id="77" w:author="Huawei" w:date="2025-03-28T11:16:00Z">
        <w:r w:rsidR="002142D1">
          <w:rPr>
            <w:lang w:eastAsia="zh-CN"/>
          </w:rPr>
          <w:t xml:space="preserve">the </w:t>
        </w:r>
      </w:ins>
      <w:r>
        <w:rPr>
          <w:lang w:eastAsia="zh-CN"/>
        </w:rPr>
        <w:t>data flow, that consist of: Flow description information of the data flow and individual QoS parameters/QoS Reference as described in clause 6.1.3.22.</w:t>
      </w:r>
    </w:p>
    <w:p w14:paraId="5DD79F9A" w14:textId="1C5E5D4C" w:rsidR="00870054" w:rsidRDefault="00870054" w:rsidP="00870054">
      <w:pPr>
        <w:pStyle w:val="NO"/>
        <w:rPr>
          <w:lang w:eastAsia="zh-CN"/>
        </w:rPr>
      </w:pPr>
      <w:r>
        <w:rPr>
          <w:lang w:eastAsia="zh-CN"/>
        </w:rPr>
        <w:t>NOTE</w:t>
      </w:r>
      <w:ins w:id="78" w:author="Huawei" w:date="2025-03-28T11:16:00Z">
        <w:r w:rsidR="002142D1">
          <w:rPr>
            <w:lang w:eastAsia="zh-CN"/>
          </w:rPr>
          <w:t xml:space="preserve"> 2</w:t>
        </w:r>
      </w:ins>
      <w:r>
        <w:rPr>
          <w:lang w:eastAsia="zh-CN"/>
        </w:rPr>
        <w:t>:</w:t>
      </w:r>
      <w:r>
        <w:rPr>
          <w:lang w:eastAsia="zh-CN"/>
        </w:rPr>
        <w:tab/>
        <w:t>The attributes for multiple data flows can be provided via a single or multiple AF requests.</w:t>
      </w:r>
    </w:p>
    <w:p w14:paraId="2AB55F2E" w14:textId="77777777" w:rsidR="002142D1" w:rsidRDefault="002142D1" w:rsidP="002142D1">
      <w:pPr>
        <w:pStyle w:val="NO"/>
        <w:rPr>
          <w:ins w:id="79" w:author="Huawei" w:date="2025-03-28T11:17:00Z"/>
        </w:rPr>
      </w:pPr>
      <w:ins w:id="80" w:author="Huawei" w:date="2025-03-28T11:17:00Z">
        <w:r>
          <w:t>NOTE 3:</w:t>
        </w:r>
        <w:r>
          <w:tab/>
          <w:t>In order to start the QoS monitoring for the data flows associated to a multi-modal service within a certain period of time, the PCF needs to receive the QoS monitoring requirements for those data flows from the AF within a single request or, in case of multiple requests, within a short period of time.</w:t>
        </w:r>
      </w:ins>
    </w:p>
    <w:p w14:paraId="4EB2E612" w14:textId="77777777" w:rsidR="002142D1" w:rsidRDefault="00870054" w:rsidP="00870054">
      <w:pPr>
        <w:rPr>
          <w:ins w:id="81" w:author="Huawei" w:date="2025-03-28T11:19:00Z"/>
          <w:lang w:eastAsia="zh-CN"/>
        </w:rPr>
      </w:pPr>
      <w:del w:id="82" w:author="Huawei" w:date="2025-03-28T11:17:00Z">
        <w:r w:rsidDel="002142D1">
          <w:rPr>
            <w:lang w:eastAsia="zh-CN"/>
          </w:rPr>
          <w:delText xml:space="preserve">The request to the PCF includes Multi-modal Service ID as well as service requirements for each data flow that belongs to the multi-modal service. </w:delText>
        </w:r>
      </w:del>
      <w:r>
        <w:rPr>
          <w:lang w:eastAsia="zh-CN"/>
        </w:rPr>
        <w:t xml:space="preserve">The PCF determines whether the request from the </w:t>
      </w:r>
      <w:del w:id="83" w:author="Huawei" w:date="2025-03-28T11:17:00Z">
        <w:r w:rsidDel="002142D1">
          <w:rPr>
            <w:lang w:eastAsia="zh-CN"/>
          </w:rPr>
          <w:delText xml:space="preserve">NEF or </w:delText>
        </w:r>
      </w:del>
      <w:r>
        <w:rPr>
          <w:lang w:eastAsia="zh-CN"/>
        </w:rPr>
        <w:t xml:space="preserve">AF is authorized, derives </w:t>
      </w:r>
      <w:del w:id="84" w:author="Huawei" w:date="2025-03-28T11:17:00Z">
        <w:r w:rsidDel="002142D1">
          <w:rPr>
            <w:lang w:eastAsia="zh-CN"/>
          </w:rPr>
          <w:delText xml:space="preserve">the required QoS parameters </w:delText>
        </w:r>
      </w:del>
      <w:ins w:id="85" w:author="Huawei" w:date="2025-03-28T11:17:00Z">
        <w:r w:rsidR="002142D1">
          <w:rPr>
            <w:lang w:eastAsia="zh-CN"/>
          </w:rPr>
          <w:t xml:space="preserve">a PCC rule for each data flow </w:t>
        </w:r>
      </w:ins>
      <w:r>
        <w:rPr>
          <w:lang w:eastAsia="zh-CN"/>
        </w:rPr>
        <w:t xml:space="preserve">based on the information provided </w:t>
      </w:r>
      <w:ins w:id="86" w:author="Huawei" w:date="2025-03-28T11:18:00Z">
        <w:r w:rsidR="002142D1">
          <w:rPr>
            <w:lang w:eastAsia="zh-CN"/>
          </w:rPr>
          <w:t xml:space="preserve">by the AF (in the same way it is described in clause 6.1.3.22) </w:t>
        </w:r>
      </w:ins>
      <w:r>
        <w:rPr>
          <w:lang w:eastAsia="zh-CN"/>
        </w:rPr>
        <w:t xml:space="preserve">and provisions </w:t>
      </w:r>
      <w:del w:id="87" w:author="Huawei" w:date="2025-03-28T11:18:00Z">
        <w:r w:rsidDel="002142D1">
          <w:rPr>
            <w:lang w:eastAsia="zh-CN"/>
          </w:rPr>
          <w:delText xml:space="preserve">in the SMF </w:delText>
        </w:r>
      </w:del>
      <w:r>
        <w:rPr>
          <w:lang w:eastAsia="zh-CN"/>
        </w:rPr>
        <w:t xml:space="preserve">the </w:t>
      </w:r>
      <w:ins w:id="88" w:author="Huawei" w:date="2025-03-28T11:18:00Z">
        <w:r w:rsidR="002142D1">
          <w:rPr>
            <w:lang w:eastAsia="zh-CN"/>
          </w:rPr>
          <w:t xml:space="preserve">determined </w:t>
        </w:r>
      </w:ins>
      <w:r>
        <w:rPr>
          <w:lang w:eastAsia="zh-CN"/>
        </w:rPr>
        <w:t>PCC rule</w:t>
      </w:r>
      <w:ins w:id="89" w:author="Huawei" w:date="2025-03-28T11:18:00Z">
        <w:r w:rsidR="002142D1">
          <w:rPr>
            <w:lang w:eastAsia="zh-CN"/>
          </w:rPr>
          <w:t>(</w:t>
        </w:r>
      </w:ins>
      <w:r>
        <w:rPr>
          <w:lang w:eastAsia="zh-CN"/>
        </w:rPr>
        <w:t>s</w:t>
      </w:r>
      <w:ins w:id="90" w:author="Huawei" w:date="2025-03-28T11:18:00Z">
        <w:r w:rsidR="002142D1">
          <w:rPr>
            <w:lang w:eastAsia="zh-CN"/>
          </w:rPr>
          <w:t>)</w:t>
        </w:r>
      </w:ins>
      <w:r>
        <w:rPr>
          <w:lang w:eastAsia="zh-CN"/>
        </w:rPr>
        <w:t xml:space="preserve"> </w:t>
      </w:r>
      <w:ins w:id="91" w:author="Huawei" w:date="2025-03-28T11:18:00Z">
        <w:r w:rsidR="002142D1">
          <w:rPr>
            <w:lang w:eastAsia="zh-CN"/>
          </w:rPr>
          <w:t xml:space="preserve">to the SMF </w:t>
        </w:r>
      </w:ins>
      <w:del w:id="92" w:author="Huawei" w:date="2025-03-28T11:18:00Z">
        <w:r w:rsidDel="002142D1">
          <w:rPr>
            <w:lang w:eastAsia="zh-CN"/>
          </w:rPr>
          <w:delText xml:space="preserve">with updated policy control information </w:delText>
        </w:r>
      </w:del>
      <w:r>
        <w:rPr>
          <w:lang w:eastAsia="zh-CN"/>
        </w:rPr>
        <w:t xml:space="preserve">for the affected PDU Session. </w:t>
      </w:r>
      <w:ins w:id="93" w:author="Huawei" w:date="2025-03-28T11:19:00Z">
        <w:r w:rsidR="002142D1" w:rsidRPr="000C2EFF">
          <w:rPr>
            <w:lang w:eastAsia="zh-CN"/>
          </w:rPr>
          <w:t xml:space="preserve">The PCF may reject the request received from the AF </w:t>
        </w:r>
        <w:r w:rsidR="002142D1">
          <w:rPr>
            <w:lang w:eastAsia="zh-CN"/>
          </w:rPr>
          <w:t xml:space="preserve">(in the same way it is described in clause 6.1.3.22) if the service requirements of any data flow are not acceptable, </w:t>
        </w:r>
        <w:proofErr w:type="gramStart"/>
        <w:r w:rsidR="002142D1">
          <w:rPr>
            <w:lang w:eastAsia="zh-CN"/>
          </w:rPr>
          <w:t>i.e.</w:t>
        </w:r>
        <w:proofErr w:type="gramEnd"/>
        <w:r w:rsidR="002142D1">
          <w:rPr>
            <w:lang w:eastAsia="zh-CN"/>
          </w:rPr>
          <w:t xml:space="preserve"> the AF request is only accepted if the PCF authorization for every data flow is successful.</w:t>
        </w:r>
      </w:ins>
    </w:p>
    <w:p w14:paraId="3412BDE6" w14:textId="639E65C3" w:rsidR="00870054" w:rsidRDefault="00870054" w:rsidP="00870054">
      <w:pPr>
        <w:rPr>
          <w:lang w:eastAsia="zh-CN"/>
        </w:rPr>
      </w:pPr>
      <w:r>
        <w:rPr>
          <w:lang w:eastAsia="zh-CN"/>
        </w:rPr>
        <w:t>Based on operator configuration (described in clause 5.37.2 of TS 23.501 [2]), the PCF may include the Multi-modal Service ID in the PCC rules.</w:t>
      </w:r>
    </w:p>
    <w:p w14:paraId="4E0BEA0F" w14:textId="77777777" w:rsidR="00870054" w:rsidRDefault="00870054" w:rsidP="00870054">
      <w:pPr>
        <w:rPr>
          <w:lang w:eastAsia="zh-CN"/>
        </w:rPr>
      </w:pPr>
      <w:r>
        <w:rPr>
          <w:lang w:eastAsia="zh-CN"/>
        </w:rPr>
        <w:t>The AF may provide QoS monitoring requirements for each data flow associated with the same Multi-modal Service ID. If the PCF has received the QoS monitoring requirements from the AF, the PCF generates the QoS monitoring policy for the PCC rule corresponding to the data flow.</w:t>
      </w:r>
    </w:p>
    <w:p w14:paraId="3A1F228F" w14:textId="06ECC0E5" w:rsidR="00870054" w:rsidRDefault="00870054" w:rsidP="00870054">
      <w:pPr>
        <w:rPr>
          <w:lang w:eastAsia="zh-CN"/>
        </w:rPr>
      </w:pPr>
      <w:r>
        <w:rPr>
          <w:lang w:eastAsia="zh-CN"/>
        </w:rPr>
        <w:t xml:space="preserve">When </w:t>
      </w:r>
      <w:ins w:id="94" w:author="Huawei" w:date="2025-03-28T11:19:00Z">
        <w:r w:rsidR="002142D1">
          <w:rPr>
            <w:lang w:eastAsia="zh-CN"/>
          </w:rPr>
          <w:t xml:space="preserve">the </w:t>
        </w:r>
      </w:ins>
      <w:r>
        <w:rPr>
          <w:lang w:eastAsia="zh-CN"/>
        </w:rPr>
        <w:t xml:space="preserve">PCF receives </w:t>
      </w:r>
      <w:ins w:id="95" w:author="Huawei" w:date="2025-03-28T11:19:00Z">
        <w:r w:rsidR="002142D1">
          <w:rPr>
            <w:lang w:eastAsia="zh-CN"/>
          </w:rPr>
          <w:t xml:space="preserve">a </w:t>
        </w:r>
      </w:ins>
      <w:r>
        <w:rPr>
          <w:lang w:eastAsia="zh-CN"/>
        </w:rPr>
        <w:t>further AF request with the same Multi-modal Service ID and PCF authorization fails, the PCF rejects the AF request</w:t>
      </w:r>
      <w:ins w:id="96" w:author="Huawei" w:date="2025-03-28T11:20:00Z">
        <w:r w:rsidR="002142D1">
          <w:rPr>
            <w:lang w:eastAsia="zh-CN"/>
          </w:rPr>
          <w:t xml:space="preserve"> </w:t>
        </w:r>
      </w:ins>
      <w:ins w:id="97" w:author="Huawei" w:date="2025-03-28T11:19:00Z">
        <w:r w:rsidR="002142D1">
          <w:rPr>
            <w:lang w:eastAsia="zh-CN"/>
          </w:rPr>
          <w:t>(in the same way it is described in clause 6.1.3.22)</w:t>
        </w:r>
      </w:ins>
      <w:r>
        <w:rPr>
          <w:lang w:eastAsia="zh-CN"/>
        </w:rPr>
        <w:t xml:space="preserve">. </w:t>
      </w:r>
      <w:ins w:id="98" w:author="Huawei" w:date="2025-03-28T11:20:00Z">
        <w:r w:rsidR="002142D1">
          <w:rPr>
            <w:lang w:eastAsia="zh-CN"/>
          </w:rPr>
          <w:t xml:space="preserve">The </w:t>
        </w:r>
      </w:ins>
      <w:r>
        <w:rPr>
          <w:lang w:eastAsia="zh-CN"/>
        </w:rPr>
        <w:t xml:space="preserve">Application </w:t>
      </w:r>
      <w:del w:id="99" w:author="Huawei" w:date="2025-03-28T11:20:00Z">
        <w:r w:rsidDel="002142D1">
          <w:rPr>
            <w:lang w:eastAsia="zh-CN"/>
          </w:rPr>
          <w:delText xml:space="preserve">may </w:delText>
        </w:r>
      </w:del>
      <w:r>
        <w:rPr>
          <w:lang w:eastAsia="zh-CN"/>
        </w:rPr>
        <w:t>decide</w:t>
      </w:r>
      <w:ins w:id="100" w:author="Huawei" w:date="2025-03-28T11:20:00Z">
        <w:r w:rsidR="002142D1">
          <w:rPr>
            <w:lang w:eastAsia="zh-CN"/>
          </w:rPr>
          <w:t>s</w:t>
        </w:r>
      </w:ins>
      <w:r>
        <w:rPr>
          <w:lang w:eastAsia="zh-CN"/>
        </w:rPr>
        <w:t xml:space="preserve"> how to deal with the data flows with already authorized AF request with the same Multi-modal Service ID (</w:t>
      </w:r>
      <w:proofErr w:type="gramStart"/>
      <w:r>
        <w:rPr>
          <w:lang w:eastAsia="zh-CN"/>
        </w:rPr>
        <w:t>e.g.</w:t>
      </w:r>
      <w:proofErr w:type="gramEnd"/>
      <w:r>
        <w:rPr>
          <w:lang w:eastAsia="zh-CN"/>
        </w:rPr>
        <w:t xml:space="preserve"> stop them, adjust the AF request).</w:t>
      </w:r>
    </w:p>
    <w:bookmarkEnd w:id="38"/>
    <w:bookmarkEnd w:id="39"/>
    <w:bookmarkEnd w:id="40"/>
    <w:bookmarkEnd w:id="41"/>
    <w:bookmarkEnd w:id="42"/>
    <w:p w14:paraId="71E5F052" w14:textId="77777777" w:rsidR="002142D1" w:rsidRDefault="002142D1" w:rsidP="002142D1">
      <w:pPr>
        <w:rPr>
          <w:ins w:id="101" w:author="Huawei" w:date="2025-03-28T11:20:00Z"/>
          <w:lang w:eastAsia="zh-CN"/>
        </w:rPr>
      </w:pPr>
      <w:ins w:id="102" w:author="Huawei" w:date="2025-03-28T11:20:00Z">
        <w:r w:rsidRPr="004C668E">
          <w:rPr>
            <w:lang w:eastAsia="zh-CN"/>
          </w:rPr>
          <w:t>The AF may update the Multi-modal Service Requirements</w:t>
        </w:r>
        <w:r>
          <w:rPr>
            <w:lang w:eastAsia="zh-CN"/>
          </w:rPr>
          <w:t xml:space="preserve"> information, either to modify the attributes applicable to existing data flows or to add/remove data flows</w:t>
        </w:r>
        <w:r w:rsidRPr="004C668E">
          <w:rPr>
            <w:lang w:eastAsia="zh-CN"/>
          </w:rPr>
          <w:t xml:space="preserve">. </w:t>
        </w:r>
        <w:r>
          <w:rPr>
            <w:lang w:eastAsia="zh-CN"/>
          </w:rPr>
          <w:t>The AF should only provide new or changed attributes in the request or indicate that an existing data flow is removed (</w:t>
        </w:r>
        <w:proofErr w:type="gramStart"/>
        <w:r>
          <w:rPr>
            <w:lang w:eastAsia="zh-CN"/>
          </w:rPr>
          <w:t>i.e.</w:t>
        </w:r>
        <w:proofErr w:type="gramEnd"/>
        <w:r>
          <w:rPr>
            <w:lang w:eastAsia="zh-CN"/>
          </w:rPr>
          <w:t xml:space="preserve"> unchanged attributes are not expected to be provided again).</w:t>
        </w:r>
      </w:ins>
    </w:p>
    <w:p w14:paraId="4B99A690"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AE7E78" w:rsidRPr="0042466D" w:rsidSect="00600854">
      <w:headerReference w:type="even" r:id="rId16"/>
      <w:headerReference w:type="default" r:id="rId17"/>
      <w:headerReference w:type="first" r:id="rId18"/>
      <w:footnotePr>
        <w:numRestart w:val="eachSect"/>
      </w:footnotePr>
      <w:pgSz w:w="11907" w:h="16840" w:code="9"/>
      <w:pgMar w:top="1418" w:right="1134" w:bottom="1134" w:left="1418"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B878B2" w14:textId="77777777" w:rsidR="00354B01" w:rsidRDefault="00354B01">
      <w:r>
        <w:separator/>
      </w:r>
    </w:p>
  </w:endnote>
  <w:endnote w:type="continuationSeparator" w:id="0">
    <w:p w14:paraId="5110D79A" w14:textId="77777777" w:rsidR="00354B01" w:rsidRDefault="00354B01">
      <w:r>
        <w:continuationSeparator/>
      </w:r>
    </w:p>
  </w:endnote>
  <w:endnote w:type="continuationNotice" w:id="1">
    <w:p w14:paraId="48FB2878" w14:textId="77777777" w:rsidR="00354B01" w:rsidRDefault="00354B0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Vrinda">
    <w:panose1 w:val="00000400000000000000"/>
    <w:charset w:val="00"/>
    <w:family w:val="swiss"/>
    <w:pitch w:val="variable"/>
    <w:sig w:usb0="0001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C51DB1" w14:textId="77777777" w:rsidR="00354B01" w:rsidRDefault="00354B01">
      <w:r>
        <w:separator/>
      </w:r>
    </w:p>
  </w:footnote>
  <w:footnote w:type="continuationSeparator" w:id="0">
    <w:p w14:paraId="684B8191" w14:textId="77777777" w:rsidR="00354B01" w:rsidRDefault="00354B01">
      <w:r>
        <w:continuationSeparator/>
      </w:r>
    </w:p>
  </w:footnote>
  <w:footnote w:type="continuationNotice" w:id="1">
    <w:p w14:paraId="7DE7D02D" w14:textId="77777777" w:rsidR="00354B01" w:rsidRDefault="00354B0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905A32" w14:textId="77777777" w:rsidR="00695808" w:rsidRDefault="00695808">
    <w:r>
      <w:t xml:space="preserve">Page </w:t>
    </w:r>
    <w:r w:rsidR="00DF67BE">
      <w:fldChar w:fldCharType="begin"/>
    </w:r>
    <w:r w:rsidR="00374DD4">
      <w:instrText>PAGE</w:instrText>
    </w:r>
    <w:r w:rsidR="00DF67BE">
      <w:fldChar w:fldCharType="separate"/>
    </w:r>
    <w:r>
      <w:rPr>
        <w:noProof/>
      </w:rPr>
      <w:t>1</w:t>
    </w:r>
    <w:r w:rsidR="00DF67BE">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A0AFB6"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803178"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F27DC3"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0B5D9C"/>
    <w:multiLevelType w:val="hybridMultilevel"/>
    <w:tmpl w:val="EF2C2F2E"/>
    <w:lvl w:ilvl="0" w:tplc="889E7F60">
      <w:start w:val="5"/>
      <w:numFmt w:val="bullet"/>
      <w:lvlText w:val="-"/>
      <w:lvlJc w:val="left"/>
      <w:pPr>
        <w:ind w:left="558" w:hanging="360"/>
      </w:pPr>
      <w:rPr>
        <w:rFonts w:ascii="Times New Roman" w:eastAsia="SimSun" w:hAnsi="Times New Roman" w:cs="Times New Roman" w:hint="default"/>
      </w:rPr>
    </w:lvl>
    <w:lvl w:ilvl="1" w:tplc="04090003" w:tentative="1">
      <w:start w:val="1"/>
      <w:numFmt w:val="bullet"/>
      <w:lvlText w:val=""/>
      <w:lvlJc w:val="left"/>
      <w:pPr>
        <w:ind w:left="1038" w:hanging="420"/>
      </w:pPr>
      <w:rPr>
        <w:rFonts w:ascii="Wingdings" w:hAnsi="Wingdings" w:hint="default"/>
      </w:rPr>
    </w:lvl>
    <w:lvl w:ilvl="2" w:tplc="04090005" w:tentative="1">
      <w:start w:val="1"/>
      <w:numFmt w:val="bullet"/>
      <w:lvlText w:val=""/>
      <w:lvlJc w:val="left"/>
      <w:pPr>
        <w:ind w:left="1458" w:hanging="420"/>
      </w:pPr>
      <w:rPr>
        <w:rFonts w:ascii="Wingdings" w:hAnsi="Wingdings" w:hint="default"/>
      </w:rPr>
    </w:lvl>
    <w:lvl w:ilvl="3" w:tplc="04090001" w:tentative="1">
      <w:start w:val="1"/>
      <w:numFmt w:val="bullet"/>
      <w:lvlText w:val=""/>
      <w:lvlJc w:val="left"/>
      <w:pPr>
        <w:ind w:left="1878" w:hanging="420"/>
      </w:pPr>
      <w:rPr>
        <w:rFonts w:ascii="Wingdings" w:hAnsi="Wingdings" w:hint="default"/>
      </w:rPr>
    </w:lvl>
    <w:lvl w:ilvl="4" w:tplc="04090003" w:tentative="1">
      <w:start w:val="1"/>
      <w:numFmt w:val="bullet"/>
      <w:lvlText w:val=""/>
      <w:lvlJc w:val="left"/>
      <w:pPr>
        <w:ind w:left="2298" w:hanging="420"/>
      </w:pPr>
      <w:rPr>
        <w:rFonts w:ascii="Wingdings" w:hAnsi="Wingdings" w:hint="default"/>
      </w:rPr>
    </w:lvl>
    <w:lvl w:ilvl="5" w:tplc="04090005" w:tentative="1">
      <w:start w:val="1"/>
      <w:numFmt w:val="bullet"/>
      <w:lvlText w:val=""/>
      <w:lvlJc w:val="left"/>
      <w:pPr>
        <w:ind w:left="2718" w:hanging="420"/>
      </w:pPr>
      <w:rPr>
        <w:rFonts w:ascii="Wingdings" w:hAnsi="Wingdings" w:hint="default"/>
      </w:rPr>
    </w:lvl>
    <w:lvl w:ilvl="6" w:tplc="04090001" w:tentative="1">
      <w:start w:val="1"/>
      <w:numFmt w:val="bullet"/>
      <w:lvlText w:val=""/>
      <w:lvlJc w:val="left"/>
      <w:pPr>
        <w:ind w:left="3138" w:hanging="420"/>
      </w:pPr>
      <w:rPr>
        <w:rFonts w:ascii="Wingdings" w:hAnsi="Wingdings" w:hint="default"/>
      </w:rPr>
    </w:lvl>
    <w:lvl w:ilvl="7" w:tplc="04090003" w:tentative="1">
      <w:start w:val="1"/>
      <w:numFmt w:val="bullet"/>
      <w:lvlText w:val=""/>
      <w:lvlJc w:val="left"/>
      <w:pPr>
        <w:ind w:left="3558" w:hanging="420"/>
      </w:pPr>
      <w:rPr>
        <w:rFonts w:ascii="Wingdings" w:hAnsi="Wingdings" w:hint="default"/>
      </w:rPr>
    </w:lvl>
    <w:lvl w:ilvl="8" w:tplc="04090005" w:tentative="1">
      <w:start w:val="1"/>
      <w:numFmt w:val="bullet"/>
      <w:lvlText w:val=""/>
      <w:lvlJc w:val="left"/>
      <w:pPr>
        <w:ind w:left="3978" w:hanging="420"/>
      </w:pPr>
      <w:rPr>
        <w:rFonts w:ascii="Wingdings" w:hAnsi="Wingdings" w:hint="default"/>
      </w:rPr>
    </w:lvl>
  </w:abstractNum>
  <w:abstractNum w:abstractNumId="1" w15:restartNumberingAfterBreak="0">
    <w:nsid w:val="113B2F58"/>
    <w:multiLevelType w:val="hybridMultilevel"/>
    <w:tmpl w:val="8C32C2B0"/>
    <w:lvl w:ilvl="0" w:tplc="7AC8E96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D8B10B0"/>
    <w:multiLevelType w:val="hybridMultilevel"/>
    <w:tmpl w:val="A2447EF6"/>
    <w:lvl w:ilvl="0" w:tplc="A4420370">
      <w:start w:val="1"/>
      <w:numFmt w:val="bullet"/>
      <w:lvlText w:val="–"/>
      <w:lvlJc w:val="left"/>
      <w:pPr>
        <w:ind w:left="420" w:hanging="420"/>
      </w:pPr>
      <w:rPr>
        <w:rFonts w:ascii="SimSun" w:eastAsia="SimSun" w:hAnsi="SimSu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8F02841"/>
    <w:multiLevelType w:val="hybridMultilevel"/>
    <w:tmpl w:val="EC7E4886"/>
    <w:lvl w:ilvl="0" w:tplc="9E048DA0">
      <w:start w:val="8"/>
      <w:numFmt w:val="bullet"/>
      <w:lvlText w:val="-"/>
      <w:lvlJc w:val="left"/>
      <w:pPr>
        <w:ind w:left="990" w:hanging="360"/>
      </w:pPr>
      <w:rPr>
        <w:rFonts w:ascii="Times New Roman" w:eastAsia="Times New Roman" w:hAnsi="Times New Roman" w:cs="Times New Roman"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4" w15:restartNumberingAfterBreak="0">
    <w:nsid w:val="2A0B1983"/>
    <w:multiLevelType w:val="hybridMultilevel"/>
    <w:tmpl w:val="D51AFC80"/>
    <w:lvl w:ilvl="0" w:tplc="00000002">
      <w:start w:val="7"/>
      <w:numFmt w:val="bullet"/>
      <w:lvlText w:val="-"/>
      <w:lvlJc w:val="left"/>
      <w:pPr>
        <w:ind w:left="420" w:hanging="420"/>
      </w:pPr>
      <w:rPr>
        <w:rFonts w:ascii="Arial" w:hAnsi="Arial" w:cs="Arial"/>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B666804"/>
    <w:multiLevelType w:val="hybridMultilevel"/>
    <w:tmpl w:val="A9F21DD2"/>
    <w:lvl w:ilvl="0" w:tplc="797E3B76">
      <w:start w:val="5"/>
      <w:numFmt w:val="bullet"/>
      <w:lvlText w:val="-"/>
      <w:lvlJc w:val="left"/>
      <w:pPr>
        <w:ind w:left="560" w:hanging="360"/>
      </w:pPr>
      <w:rPr>
        <w:rFonts w:ascii="Times New Roman" w:eastAsiaTheme="minorEastAsia"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6" w15:restartNumberingAfterBreak="0">
    <w:nsid w:val="51C94574"/>
    <w:multiLevelType w:val="hybridMultilevel"/>
    <w:tmpl w:val="56F0A194"/>
    <w:lvl w:ilvl="0" w:tplc="1B0ABA52">
      <w:start w:val="5"/>
      <w:numFmt w:val="bullet"/>
      <w:lvlText w:val="-"/>
      <w:lvlJc w:val="left"/>
      <w:pPr>
        <w:ind w:left="702" w:hanging="360"/>
      </w:pPr>
      <w:rPr>
        <w:rFonts w:ascii="Times New Roman" w:eastAsiaTheme="minorEastAsia" w:hAnsi="Times New Roman" w:cs="Times New Roman" w:hint="default"/>
      </w:rPr>
    </w:lvl>
    <w:lvl w:ilvl="1" w:tplc="04090003" w:tentative="1">
      <w:start w:val="1"/>
      <w:numFmt w:val="bullet"/>
      <w:lvlText w:val=""/>
      <w:lvlJc w:val="left"/>
      <w:pPr>
        <w:ind w:left="1182" w:hanging="420"/>
      </w:pPr>
      <w:rPr>
        <w:rFonts w:ascii="Wingdings" w:hAnsi="Wingdings" w:hint="default"/>
      </w:rPr>
    </w:lvl>
    <w:lvl w:ilvl="2" w:tplc="04090005" w:tentative="1">
      <w:start w:val="1"/>
      <w:numFmt w:val="bullet"/>
      <w:lvlText w:val=""/>
      <w:lvlJc w:val="left"/>
      <w:pPr>
        <w:ind w:left="1602" w:hanging="420"/>
      </w:pPr>
      <w:rPr>
        <w:rFonts w:ascii="Wingdings" w:hAnsi="Wingdings" w:hint="default"/>
      </w:rPr>
    </w:lvl>
    <w:lvl w:ilvl="3" w:tplc="04090001" w:tentative="1">
      <w:start w:val="1"/>
      <w:numFmt w:val="bullet"/>
      <w:lvlText w:val=""/>
      <w:lvlJc w:val="left"/>
      <w:pPr>
        <w:ind w:left="2022" w:hanging="420"/>
      </w:pPr>
      <w:rPr>
        <w:rFonts w:ascii="Wingdings" w:hAnsi="Wingdings" w:hint="default"/>
      </w:rPr>
    </w:lvl>
    <w:lvl w:ilvl="4" w:tplc="04090003" w:tentative="1">
      <w:start w:val="1"/>
      <w:numFmt w:val="bullet"/>
      <w:lvlText w:val=""/>
      <w:lvlJc w:val="left"/>
      <w:pPr>
        <w:ind w:left="2442" w:hanging="420"/>
      </w:pPr>
      <w:rPr>
        <w:rFonts w:ascii="Wingdings" w:hAnsi="Wingdings" w:hint="default"/>
      </w:rPr>
    </w:lvl>
    <w:lvl w:ilvl="5" w:tplc="04090005" w:tentative="1">
      <w:start w:val="1"/>
      <w:numFmt w:val="bullet"/>
      <w:lvlText w:val=""/>
      <w:lvlJc w:val="left"/>
      <w:pPr>
        <w:ind w:left="2862" w:hanging="420"/>
      </w:pPr>
      <w:rPr>
        <w:rFonts w:ascii="Wingdings" w:hAnsi="Wingdings" w:hint="default"/>
      </w:rPr>
    </w:lvl>
    <w:lvl w:ilvl="6" w:tplc="04090001" w:tentative="1">
      <w:start w:val="1"/>
      <w:numFmt w:val="bullet"/>
      <w:lvlText w:val=""/>
      <w:lvlJc w:val="left"/>
      <w:pPr>
        <w:ind w:left="3282" w:hanging="420"/>
      </w:pPr>
      <w:rPr>
        <w:rFonts w:ascii="Wingdings" w:hAnsi="Wingdings" w:hint="default"/>
      </w:rPr>
    </w:lvl>
    <w:lvl w:ilvl="7" w:tplc="04090003" w:tentative="1">
      <w:start w:val="1"/>
      <w:numFmt w:val="bullet"/>
      <w:lvlText w:val=""/>
      <w:lvlJc w:val="left"/>
      <w:pPr>
        <w:ind w:left="3702" w:hanging="420"/>
      </w:pPr>
      <w:rPr>
        <w:rFonts w:ascii="Wingdings" w:hAnsi="Wingdings" w:hint="default"/>
      </w:rPr>
    </w:lvl>
    <w:lvl w:ilvl="8" w:tplc="04090005" w:tentative="1">
      <w:start w:val="1"/>
      <w:numFmt w:val="bullet"/>
      <w:lvlText w:val=""/>
      <w:lvlJc w:val="left"/>
      <w:pPr>
        <w:ind w:left="4122" w:hanging="420"/>
      </w:pPr>
      <w:rPr>
        <w:rFonts w:ascii="Wingdings" w:hAnsi="Wingdings" w:hint="default"/>
      </w:rPr>
    </w:lvl>
  </w:abstractNum>
  <w:abstractNum w:abstractNumId="7" w15:restartNumberingAfterBreak="0">
    <w:nsid w:val="6C73595E"/>
    <w:multiLevelType w:val="hybridMultilevel"/>
    <w:tmpl w:val="862E009A"/>
    <w:lvl w:ilvl="0" w:tplc="29EE1DF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7D4F0453"/>
    <w:multiLevelType w:val="hybridMultilevel"/>
    <w:tmpl w:val="7C56721E"/>
    <w:lvl w:ilvl="0" w:tplc="9A9E27DC">
      <w:start w:val="20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 w:numId="2">
    <w:abstractNumId w:val="5"/>
  </w:num>
  <w:num w:numId="3">
    <w:abstractNumId w:val="6"/>
  </w:num>
  <w:num w:numId="4">
    <w:abstractNumId w:val="4"/>
  </w:num>
  <w:num w:numId="5">
    <w:abstractNumId w:val="2"/>
  </w:num>
  <w:num w:numId="6">
    <w:abstractNumId w:val="7"/>
  </w:num>
  <w:num w:numId="7">
    <w:abstractNumId w:val="1"/>
  </w:num>
  <w:num w:numId="8">
    <w:abstractNumId w:val="8"/>
  </w:num>
  <w:num w:numId="9">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5A4"/>
    <w:rsid w:val="000107FA"/>
    <w:rsid w:val="0001693B"/>
    <w:rsid w:val="00017F7E"/>
    <w:rsid w:val="000207EF"/>
    <w:rsid w:val="00021DA6"/>
    <w:rsid w:val="00022324"/>
    <w:rsid w:val="00022E4A"/>
    <w:rsid w:val="000246F8"/>
    <w:rsid w:val="00026A77"/>
    <w:rsid w:val="000270CE"/>
    <w:rsid w:val="00030245"/>
    <w:rsid w:val="00031147"/>
    <w:rsid w:val="00034153"/>
    <w:rsid w:val="000406A5"/>
    <w:rsid w:val="00041805"/>
    <w:rsid w:val="00041E97"/>
    <w:rsid w:val="00042487"/>
    <w:rsid w:val="0004284B"/>
    <w:rsid w:val="000434A9"/>
    <w:rsid w:val="00047129"/>
    <w:rsid w:val="000524EC"/>
    <w:rsid w:val="00052E4F"/>
    <w:rsid w:val="00056C19"/>
    <w:rsid w:val="000614F5"/>
    <w:rsid w:val="00061CB7"/>
    <w:rsid w:val="000643FD"/>
    <w:rsid w:val="000665C8"/>
    <w:rsid w:val="00070219"/>
    <w:rsid w:val="00071B74"/>
    <w:rsid w:val="0007297B"/>
    <w:rsid w:val="00073CC4"/>
    <w:rsid w:val="00080934"/>
    <w:rsid w:val="00080E0E"/>
    <w:rsid w:val="000824E9"/>
    <w:rsid w:val="00084863"/>
    <w:rsid w:val="000851A4"/>
    <w:rsid w:val="00086414"/>
    <w:rsid w:val="00087496"/>
    <w:rsid w:val="00094D62"/>
    <w:rsid w:val="00095DA4"/>
    <w:rsid w:val="00097DA7"/>
    <w:rsid w:val="000A0387"/>
    <w:rsid w:val="000A300C"/>
    <w:rsid w:val="000A5DC0"/>
    <w:rsid w:val="000A600F"/>
    <w:rsid w:val="000A6394"/>
    <w:rsid w:val="000B1840"/>
    <w:rsid w:val="000B7FED"/>
    <w:rsid w:val="000C038A"/>
    <w:rsid w:val="000C2EFF"/>
    <w:rsid w:val="000C3954"/>
    <w:rsid w:val="000C6598"/>
    <w:rsid w:val="000D09F3"/>
    <w:rsid w:val="000D1E8C"/>
    <w:rsid w:val="000D2D68"/>
    <w:rsid w:val="000D3C70"/>
    <w:rsid w:val="000D430D"/>
    <w:rsid w:val="000D44B3"/>
    <w:rsid w:val="000D5315"/>
    <w:rsid w:val="000D5604"/>
    <w:rsid w:val="000D6B5D"/>
    <w:rsid w:val="000E0046"/>
    <w:rsid w:val="000E5602"/>
    <w:rsid w:val="000E7B57"/>
    <w:rsid w:val="000F3E30"/>
    <w:rsid w:val="000F5AAB"/>
    <w:rsid w:val="000F7C12"/>
    <w:rsid w:val="00100643"/>
    <w:rsid w:val="001042CB"/>
    <w:rsid w:val="0010522A"/>
    <w:rsid w:val="00107FDC"/>
    <w:rsid w:val="00111668"/>
    <w:rsid w:val="00120219"/>
    <w:rsid w:val="00120D22"/>
    <w:rsid w:val="001264EF"/>
    <w:rsid w:val="00126D47"/>
    <w:rsid w:val="00126FFA"/>
    <w:rsid w:val="001273D2"/>
    <w:rsid w:val="00137D4F"/>
    <w:rsid w:val="00140115"/>
    <w:rsid w:val="00140369"/>
    <w:rsid w:val="00141370"/>
    <w:rsid w:val="00145D43"/>
    <w:rsid w:val="0015189A"/>
    <w:rsid w:val="00152E49"/>
    <w:rsid w:val="00152F8B"/>
    <w:rsid w:val="00154EDB"/>
    <w:rsid w:val="001552AD"/>
    <w:rsid w:val="00157835"/>
    <w:rsid w:val="001644D3"/>
    <w:rsid w:val="00172699"/>
    <w:rsid w:val="0017545B"/>
    <w:rsid w:val="001754C0"/>
    <w:rsid w:val="00176A19"/>
    <w:rsid w:val="001818F9"/>
    <w:rsid w:val="00183A08"/>
    <w:rsid w:val="00183E6F"/>
    <w:rsid w:val="00184250"/>
    <w:rsid w:val="00186F53"/>
    <w:rsid w:val="00187050"/>
    <w:rsid w:val="00187148"/>
    <w:rsid w:val="00190C4D"/>
    <w:rsid w:val="00192C46"/>
    <w:rsid w:val="001940D0"/>
    <w:rsid w:val="001947A4"/>
    <w:rsid w:val="00194C40"/>
    <w:rsid w:val="001A08B3"/>
    <w:rsid w:val="001A3890"/>
    <w:rsid w:val="001A7B60"/>
    <w:rsid w:val="001B237B"/>
    <w:rsid w:val="001B3331"/>
    <w:rsid w:val="001B3401"/>
    <w:rsid w:val="001B52F0"/>
    <w:rsid w:val="001B6523"/>
    <w:rsid w:val="001B6975"/>
    <w:rsid w:val="001B7A65"/>
    <w:rsid w:val="001C019A"/>
    <w:rsid w:val="001C4D5A"/>
    <w:rsid w:val="001C52C0"/>
    <w:rsid w:val="001D0A8D"/>
    <w:rsid w:val="001D1506"/>
    <w:rsid w:val="001D2C5A"/>
    <w:rsid w:val="001E05E7"/>
    <w:rsid w:val="001E2818"/>
    <w:rsid w:val="001E3247"/>
    <w:rsid w:val="001E41F3"/>
    <w:rsid w:val="001E47E9"/>
    <w:rsid w:val="001E4F99"/>
    <w:rsid w:val="001E6AE0"/>
    <w:rsid w:val="001F09D4"/>
    <w:rsid w:val="001F158D"/>
    <w:rsid w:val="001F1833"/>
    <w:rsid w:val="001F3844"/>
    <w:rsid w:val="00202389"/>
    <w:rsid w:val="00202ABE"/>
    <w:rsid w:val="0020657E"/>
    <w:rsid w:val="00206CB8"/>
    <w:rsid w:val="00206DE9"/>
    <w:rsid w:val="0021024C"/>
    <w:rsid w:val="00212968"/>
    <w:rsid w:val="002142D1"/>
    <w:rsid w:val="002205D8"/>
    <w:rsid w:val="00221A96"/>
    <w:rsid w:val="002240DC"/>
    <w:rsid w:val="002262AE"/>
    <w:rsid w:val="00227FDA"/>
    <w:rsid w:val="00230101"/>
    <w:rsid w:val="00232742"/>
    <w:rsid w:val="00234E4E"/>
    <w:rsid w:val="00237A49"/>
    <w:rsid w:val="002403BA"/>
    <w:rsid w:val="00243CD4"/>
    <w:rsid w:val="0025375B"/>
    <w:rsid w:val="00254D1C"/>
    <w:rsid w:val="00255632"/>
    <w:rsid w:val="0025564E"/>
    <w:rsid w:val="002577A2"/>
    <w:rsid w:val="0026004D"/>
    <w:rsid w:val="002621C9"/>
    <w:rsid w:val="002622DF"/>
    <w:rsid w:val="00263B58"/>
    <w:rsid w:val="002640DD"/>
    <w:rsid w:val="00265B39"/>
    <w:rsid w:val="00266CBD"/>
    <w:rsid w:val="002723BC"/>
    <w:rsid w:val="00272F59"/>
    <w:rsid w:val="00273FA4"/>
    <w:rsid w:val="00275D12"/>
    <w:rsid w:val="00276BCF"/>
    <w:rsid w:val="002802BC"/>
    <w:rsid w:val="00280C0F"/>
    <w:rsid w:val="00280C78"/>
    <w:rsid w:val="002817B3"/>
    <w:rsid w:val="0028473E"/>
    <w:rsid w:val="00284FEB"/>
    <w:rsid w:val="002860C4"/>
    <w:rsid w:val="002867E9"/>
    <w:rsid w:val="00286D85"/>
    <w:rsid w:val="002873EE"/>
    <w:rsid w:val="00290695"/>
    <w:rsid w:val="00290DC5"/>
    <w:rsid w:val="00291564"/>
    <w:rsid w:val="00292201"/>
    <w:rsid w:val="00293C8B"/>
    <w:rsid w:val="0029552C"/>
    <w:rsid w:val="002A0018"/>
    <w:rsid w:val="002A2970"/>
    <w:rsid w:val="002A4B8E"/>
    <w:rsid w:val="002B3F17"/>
    <w:rsid w:val="002B5741"/>
    <w:rsid w:val="002C1120"/>
    <w:rsid w:val="002C1D4C"/>
    <w:rsid w:val="002C32C0"/>
    <w:rsid w:val="002C5A2B"/>
    <w:rsid w:val="002E379A"/>
    <w:rsid w:val="002E3E4B"/>
    <w:rsid w:val="002E472E"/>
    <w:rsid w:val="002E5984"/>
    <w:rsid w:val="002E5CC7"/>
    <w:rsid w:val="002F100E"/>
    <w:rsid w:val="002F42C7"/>
    <w:rsid w:val="002F46D8"/>
    <w:rsid w:val="002F5668"/>
    <w:rsid w:val="002F5C76"/>
    <w:rsid w:val="002F6950"/>
    <w:rsid w:val="00302AFB"/>
    <w:rsid w:val="00305409"/>
    <w:rsid w:val="003057BE"/>
    <w:rsid w:val="00310180"/>
    <w:rsid w:val="00310AF5"/>
    <w:rsid w:val="00313FE7"/>
    <w:rsid w:val="003158FD"/>
    <w:rsid w:val="00315C9E"/>
    <w:rsid w:val="003229EA"/>
    <w:rsid w:val="00327481"/>
    <w:rsid w:val="00330C67"/>
    <w:rsid w:val="00332BBC"/>
    <w:rsid w:val="00333979"/>
    <w:rsid w:val="0033756D"/>
    <w:rsid w:val="00341623"/>
    <w:rsid w:val="0034197C"/>
    <w:rsid w:val="0034618C"/>
    <w:rsid w:val="00350526"/>
    <w:rsid w:val="00351FAC"/>
    <w:rsid w:val="00354B01"/>
    <w:rsid w:val="00356BD1"/>
    <w:rsid w:val="003573C6"/>
    <w:rsid w:val="003609EF"/>
    <w:rsid w:val="0036231A"/>
    <w:rsid w:val="003731B5"/>
    <w:rsid w:val="00373BCA"/>
    <w:rsid w:val="0037448D"/>
    <w:rsid w:val="00374DD4"/>
    <w:rsid w:val="00377CF5"/>
    <w:rsid w:val="003817AC"/>
    <w:rsid w:val="00381DA7"/>
    <w:rsid w:val="00382909"/>
    <w:rsid w:val="003839F8"/>
    <w:rsid w:val="00383D56"/>
    <w:rsid w:val="00383F44"/>
    <w:rsid w:val="00387C89"/>
    <w:rsid w:val="00390A08"/>
    <w:rsid w:val="003926BF"/>
    <w:rsid w:val="003A1378"/>
    <w:rsid w:val="003A1C95"/>
    <w:rsid w:val="003A3D22"/>
    <w:rsid w:val="003A6E30"/>
    <w:rsid w:val="003B04D4"/>
    <w:rsid w:val="003B2E4F"/>
    <w:rsid w:val="003B7416"/>
    <w:rsid w:val="003C06C9"/>
    <w:rsid w:val="003C5322"/>
    <w:rsid w:val="003C7382"/>
    <w:rsid w:val="003C745B"/>
    <w:rsid w:val="003D22BA"/>
    <w:rsid w:val="003D6C6F"/>
    <w:rsid w:val="003E1A36"/>
    <w:rsid w:val="003E7905"/>
    <w:rsid w:val="003F0078"/>
    <w:rsid w:val="003F2FF8"/>
    <w:rsid w:val="004039AE"/>
    <w:rsid w:val="004066F6"/>
    <w:rsid w:val="00410371"/>
    <w:rsid w:val="00413A42"/>
    <w:rsid w:val="0042215A"/>
    <w:rsid w:val="00423A49"/>
    <w:rsid w:val="00423D04"/>
    <w:rsid w:val="004242F1"/>
    <w:rsid w:val="00427FE4"/>
    <w:rsid w:val="00431672"/>
    <w:rsid w:val="00431BF8"/>
    <w:rsid w:val="00433635"/>
    <w:rsid w:val="00436E23"/>
    <w:rsid w:val="0043722B"/>
    <w:rsid w:val="00437C63"/>
    <w:rsid w:val="0044192E"/>
    <w:rsid w:val="004430D2"/>
    <w:rsid w:val="00446743"/>
    <w:rsid w:val="00446D29"/>
    <w:rsid w:val="00453A60"/>
    <w:rsid w:val="004577B3"/>
    <w:rsid w:val="004615E7"/>
    <w:rsid w:val="004634D2"/>
    <w:rsid w:val="00465510"/>
    <w:rsid w:val="00466E01"/>
    <w:rsid w:val="00467BEE"/>
    <w:rsid w:val="00470E46"/>
    <w:rsid w:val="00472881"/>
    <w:rsid w:val="00473027"/>
    <w:rsid w:val="00481F5F"/>
    <w:rsid w:val="00482055"/>
    <w:rsid w:val="004838FF"/>
    <w:rsid w:val="00483D07"/>
    <w:rsid w:val="0048596A"/>
    <w:rsid w:val="00491C8F"/>
    <w:rsid w:val="00492CCD"/>
    <w:rsid w:val="0049434C"/>
    <w:rsid w:val="00494DDE"/>
    <w:rsid w:val="004A19ED"/>
    <w:rsid w:val="004A21B9"/>
    <w:rsid w:val="004A3770"/>
    <w:rsid w:val="004A43D5"/>
    <w:rsid w:val="004A7ACA"/>
    <w:rsid w:val="004B18A7"/>
    <w:rsid w:val="004B518C"/>
    <w:rsid w:val="004B5640"/>
    <w:rsid w:val="004B75B7"/>
    <w:rsid w:val="004C059C"/>
    <w:rsid w:val="004C2D13"/>
    <w:rsid w:val="004C31BE"/>
    <w:rsid w:val="004C4B71"/>
    <w:rsid w:val="004C5A67"/>
    <w:rsid w:val="004D5895"/>
    <w:rsid w:val="004E4D75"/>
    <w:rsid w:val="004E4E7D"/>
    <w:rsid w:val="004E5522"/>
    <w:rsid w:val="004E5AA2"/>
    <w:rsid w:val="004F0EE0"/>
    <w:rsid w:val="004F13E1"/>
    <w:rsid w:val="004F2304"/>
    <w:rsid w:val="004F32B5"/>
    <w:rsid w:val="004F5665"/>
    <w:rsid w:val="004F5CE5"/>
    <w:rsid w:val="004F684E"/>
    <w:rsid w:val="00500281"/>
    <w:rsid w:val="00500819"/>
    <w:rsid w:val="00501692"/>
    <w:rsid w:val="005026AE"/>
    <w:rsid w:val="00502C72"/>
    <w:rsid w:val="00505130"/>
    <w:rsid w:val="00505F5B"/>
    <w:rsid w:val="005060CD"/>
    <w:rsid w:val="00512B40"/>
    <w:rsid w:val="0051394B"/>
    <w:rsid w:val="005141D9"/>
    <w:rsid w:val="005141E8"/>
    <w:rsid w:val="0051580D"/>
    <w:rsid w:val="00517AB7"/>
    <w:rsid w:val="00525632"/>
    <w:rsid w:val="00526069"/>
    <w:rsid w:val="005300B6"/>
    <w:rsid w:val="0053038E"/>
    <w:rsid w:val="00533C5A"/>
    <w:rsid w:val="005343A2"/>
    <w:rsid w:val="005374BE"/>
    <w:rsid w:val="00541E1C"/>
    <w:rsid w:val="00542163"/>
    <w:rsid w:val="00547111"/>
    <w:rsid w:val="0055042F"/>
    <w:rsid w:val="0055723C"/>
    <w:rsid w:val="00564C50"/>
    <w:rsid w:val="00565622"/>
    <w:rsid w:val="0056667C"/>
    <w:rsid w:val="005675A2"/>
    <w:rsid w:val="00575D01"/>
    <w:rsid w:val="00577DDE"/>
    <w:rsid w:val="005806EB"/>
    <w:rsid w:val="00583D1E"/>
    <w:rsid w:val="0058484A"/>
    <w:rsid w:val="00590502"/>
    <w:rsid w:val="00592D74"/>
    <w:rsid w:val="00593EFA"/>
    <w:rsid w:val="00594B7E"/>
    <w:rsid w:val="005967EF"/>
    <w:rsid w:val="005A64F5"/>
    <w:rsid w:val="005A7138"/>
    <w:rsid w:val="005B271B"/>
    <w:rsid w:val="005B777D"/>
    <w:rsid w:val="005B7EF0"/>
    <w:rsid w:val="005D15A2"/>
    <w:rsid w:val="005D3DB0"/>
    <w:rsid w:val="005D457A"/>
    <w:rsid w:val="005D5E61"/>
    <w:rsid w:val="005D60B2"/>
    <w:rsid w:val="005E264B"/>
    <w:rsid w:val="005E2C44"/>
    <w:rsid w:val="005F00BB"/>
    <w:rsid w:val="005F0A5F"/>
    <w:rsid w:val="005F24F1"/>
    <w:rsid w:val="005F3DFB"/>
    <w:rsid w:val="005F4B51"/>
    <w:rsid w:val="005F5047"/>
    <w:rsid w:val="005F58FB"/>
    <w:rsid w:val="005F6507"/>
    <w:rsid w:val="005F683D"/>
    <w:rsid w:val="005F7852"/>
    <w:rsid w:val="0060000E"/>
    <w:rsid w:val="00600854"/>
    <w:rsid w:val="00604ED7"/>
    <w:rsid w:val="00607045"/>
    <w:rsid w:val="00613A45"/>
    <w:rsid w:val="006140F5"/>
    <w:rsid w:val="00616BB0"/>
    <w:rsid w:val="00616D5E"/>
    <w:rsid w:val="00620000"/>
    <w:rsid w:val="00621188"/>
    <w:rsid w:val="006244BF"/>
    <w:rsid w:val="00624CD4"/>
    <w:rsid w:val="006257ED"/>
    <w:rsid w:val="00626DFB"/>
    <w:rsid w:val="00631BFD"/>
    <w:rsid w:val="00631FE3"/>
    <w:rsid w:val="00633DF6"/>
    <w:rsid w:val="00636584"/>
    <w:rsid w:val="006374A0"/>
    <w:rsid w:val="00647680"/>
    <w:rsid w:val="00653DE4"/>
    <w:rsid w:val="00656339"/>
    <w:rsid w:val="0065716A"/>
    <w:rsid w:val="006616CE"/>
    <w:rsid w:val="00662B84"/>
    <w:rsid w:val="00665C47"/>
    <w:rsid w:val="006669AD"/>
    <w:rsid w:val="006677B6"/>
    <w:rsid w:val="0067058B"/>
    <w:rsid w:val="00670EF5"/>
    <w:rsid w:val="00674063"/>
    <w:rsid w:val="00674965"/>
    <w:rsid w:val="006752DC"/>
    <w:rsid w:val="00675445"/>
    <w:rsid w:val="00680B50"/>
    <w:rsid w:val="00684192"/>
    <w:rsid w:val="00686F67"/>
    <w:rsid w:val="00686F7F"/>
    <w:rsid w:val="00690392"/>
    <w:rsid w:val="0069309C"/>
    <w:rsid w:val="00695808"/>
    <w:rsid w:val="00697412"/>
    <w:rsid w:val="006A1FEF"/>
    <w:rsid w:val="006A552B"/>
    <w:rsid w:val="006A642E"/>
    <w:rsid w:val="006B46FB"/>
    <w:rsid w:val="006B6856"/>
    <w:rsid w:val="006C10D9"/>
    <w:rsid w:val="006C1C4F"/>
    <w:rsid w:val="006C3F5F"/>
    <w:rsid w:val="006C6621"/>
    <w:rsid w:val="006D1DA0"/>
    <w:rsid w:val="006D5805"/>
    <w:rsid w:val="006D678D"/>
    <w:rsid w:val="006D7275"/>
    <w:rsid w:val="006D790F"/>
    <w:rsid w:val="006E076B"/>
    <w:rsid w:val="006E21FB"/>
    <w:rsid w:val="006E7B1D"/>
    <w:rsid w:val="006F1433"/>
    <w:rsid w:val="006F1572"/>
    <w:rsid w:val="006F1804"/>
    <w:rsid w:val="006F501A"/>
    <w:rsid w:val="00701054"/>
    <w:rsid w:val="00705B80"/>
    <w:rsid w:val="00707AFD"/>
    <w:rsid w:val="007117C1"/>
    <w:rsid w:val="007129C7"/>
    <w:rsid w:val="007175C5"/>
    <w:rsid w:val="00721CAC"/>
    <w:rsid w:val="007255C9"/>
    <w:rsid w:val="007311BC"/>
    <w:rsid w:val="00732F4B"/>
    <w:rsid w:val="0073458A"/>
    <w:rsid w:val="00735B36"/>
    <w:rsid w:val="00735B4E"/>
    <w:rsid w:val="00737BCE"/>
    <w:rsid w:val="007405BD"/>
    <w:rsid w:val="00745283"/>
    <w:rsid w:val="00750645"/>
    <w:rsid w:val="00751130"/>
    <w:rsid w:val="00752D8D"/>
    <w:rsid w:val="00754677"/>
    <w:rsid w:val="00754E50"/>
    <w:rsid w:val="00755136"/>
    <w:rsid w:val="00764380"/>
    <w:rsid w:val="00770449"/>
    <w:rsid w:val="0077086E"/>
    <w:rsid w:val="00776FD4"/>
    <w:rsid w:val="00782EC1"/>
    <w:rsid w:val="00783A64"/>
    <w:rsid w:val="00792342"/>
    <w:rsid w:val="00792BDA"/>
    <w:rsid w:val="007938C3"/>
    <w:rsid w:val="00796947"/>
    <w:rsid w:val="007977A8"/>
    <w:rsid w:val="007A4B33"/>
    <w:rsid w:val="007A7B84"/>
    <w:rsid w:val="007B0B39"/>
    <w:rsid w:val="007B16C0"/>
    <w:rsid w:val="007B388D"/>
    <w:rsid w:val="007B512A"/>
    <w:rsid w:val="007B742A"/>
    <w:rsid w:val="007B780D"/>
    <w:rsid w:val="007C2097"/>
    <w:rsid w:val="007C2A94"/>
    <w:rsid w:val="007C58EF"/>
    <w:rsid w:val="007C7BF5"/>
    <w:rsid w:val="007D6A07"/>
    <w:rsid w:val="007E2A8F"/>
    <w:rsid w:val="007E381F"/>
    <w:rsid w:val="007E4F22"/>
    <w:rsid w:val="007E5D42"/>
    <w:rsid w:val="007E76A3"/>
    <w:rsid w:val="007F1288"/>
    <w:rsid w:val="007F2CF9"/>
    <w:rsid w:val="007F3E7F"/>
    <w:rsid w:val="007F40E8"/>
    <w:rsid w:val="007F4C74"/>
    <w:rsid w:val="007F4E28"/>
    <w:rsid w:val="007F532C"/>
    <w:rsid w:val="007F6636"/>
    <w:rsid w:val="007F7083"/>
    <w:rsid w:val="007F7094"/>
    <w:rsid w:val="007F7259"/>
    <w:rsid w:val="0080018C"/>
    <w:rsid w:val="00801AD2"/>
    <w:rsid w:val="0080223F"/>
    <w:rsid w:val="00803968"/>
    <w:rsid w:val="008040A8"/>
    <w:rsid w:val="008066CE"/>
    <w:rsid w:val="008070E6"/>
    <w:rsid w:val="00811CE3"/>
    <w:rsid w:val="0081257B"/>
    <w:rsid w:val="00814422"/>
    <w:rsid w:val="00816FC4"/>
    <w:rsid w:val="00822785"/>
    <w:rsid w:val="00822E09"/>
    <w:rsid w:val="00826229"/>
    <w:rsid w:val="008269CA"/>
    <w:rsid w:val="008279FA"/>
    <w:rsid w:val="00833285"/>
    <w:rsid w:val="00833686"/>
    <w:rsid w:val="008347E5"/>
    <w:rsid w:val="00843A77"/>
    <w:rsid w:val="00844F03"/>
    <w:rsid w:val="0084547C"/>
    <w:rsid w:val="00845B26"/>
    <w:rsid w:val="00845BE4"/>
    <w:rsid w:val="00845ECB"/>
    <w:rsid w:val="00846B24"/>
    <w:rsid w:val="00847235"/>
    <w:rsid w:val="0084790D"/>
    <w:rsid w:val="00847EF4"/>
    <w:rsid w:val="0085163D"/>
    <w:rsid w:val="00851F87"/>
    <w:rsid w:val="00852D6D"/>
    <w:rsid w:val="00853C42"/>
    <w:rsid w:val="00855D25"/>
    <w:rsid w:val="00856D6D"/>
    <w:rsid w:val="00857967"/>
    <w:rsid w:val="008626E7"/>
    <w:rsid w:val="00864148"/>
    <w:rsid w:val="00866899"/>
    <w:rsid w:val="00867CA5"/>
    <w:rsid w:val="00870054"/>
    <w:rsid w:val="00870EE7"/>
    <w:rsid w:val="00873D8A"/>
    <w:rsid w:val="00874C5A"/>
    <w:rsid w:val="00875CC2"/>
    <w:rsid w:val="00876B16"/>
    <w:rsid w:val="0088120A"/>
    <w:rsid w:val="008829DD"/>
    <w:rsid w:val="008863B9"/>
    <w:rsid w:val="008873B4"/>
    <w:rsid w:val="00887465"/>
    <w:rsid w:val="00890B8C"/>
    <w:rsid w:val="00893B3C"/>
    <w:rsid w:val="008A0FA2"/>
    <w:rsid w:val="008A19B3"/>
    <w:rsid w:val="008A2174"/>
    <w:rsid w:val="008A45A6"/>
    <w:rsid w:val="008A478B"/>
    <w:rsid w:val="008B375F"/>
    <w:rsid w:val="008C2DCF"/>
    <w:rsid w:val="008C2E65"/>
    <w:rsid w:val="008C3B5A"/>
    <w:rsid w:val="008D009E"/>
    <w:rsid w:val="008D3CCC"/>
    <w:rsid w:val="008D501D"/>
    <w:rsid w:val="008D5BF0"/>
    <w:rsid w:val="008E19C1"/>
    <w:rsid w:val="008E454E"/>
    <w:rsid w:val="008E463F"/>
    <w:rsid w:val="008F3789"/>
    <w:rsid w:val="008F686C"/>
    <w:rsid w:val="008F7FFD"/>
    <w:rsid w:val="00902C61"/>
    <w:rsid w:val="0090434A"/>
    <w:rsid w:val="00911425"/>
    <w:rsid w:val="009148DE"/>
    <w:rsid w:val="009179D5"/>
    <w:rsid w:val="009237D5"/>
    <w:rsid w:val="009246A8"/>
    <w:rsid w:val="00926519"/>
    <w:rsid w:val="00931D4E"/>
    <w:rsid w:val="00935BCE"/>
    <w:rsid w:val="00936718"/>
    <w:rsid w:val="00941E30"/>
    <w:rsid w:val="009451B1"/>
    <w:rsid w:val="009464B8"/>
    <w:rsid w:val="009465CE"/>
    <w:rsid w:val="00946DBE"/>
    <w:rsid w:val="00947F19"/>
    <w:rsid w:val="009527AC"/>
    <w:rsid w:val="009530AE"/>
    <w:rsid w:val="0095393D"/>
    <w:rsid w:val="00954227"/>
    <w:rsid w:val="00957918"/>
    <w:rsid w:val="00957C6B"/>
    <w:rsid w:val="00962391"/>
    <w:rsid w:val="009625B0"/>
    <w:rsid w:val="009633D9"/>
    <w:rsid w:val="00964832"/>
    <w:rsid w:val="0096728A"/>
    <w:rsid w:val="009711EC"/>
    <w:rsid w:val="00971AC1"/>
    <w:rsid w:val="00971C77"/>
    <w:rsid w:val="00971F68"/>
    <w:rsid w:val="00972E1A"/>
    <w:rsid w:val="009756A8"/>
    <w:rsid w:val="0097587A"/>
    <w:rsid w:val="00976EBE"/>
    <w:rsid w:val="009777D9"/>
    <w:rsid w:val="00981BA2"/>
    <w:rsid w:val="00982750"/>
    <w:rsid w:val="0098406E"/>
    <w:rsid w:val="00991B88"/>
    <w:rsid w:val="009920F4"/>
    <w:rsid w:val="00997A87"/>
    <w:rsid w:val="009A526A"/>
    <w:rsid w:val="009A5753"/>
    <w:rsid w:val="009A579D"/>
    <w:rsid w:val="009A5DEF"/>
    <w:rsid w:val="009A7C4B"/>
    <w:rsid w:val="009B0D76"/>
    <w:rsid w:val="009B16A3"/>
    <w:rsid w:val="009B1D41"/>
    <w:rsid w:val="009B2CE0"/>
    <w:rsid w:val="009C0C4F"/>
    <w:rsid w:val="009C2395"/>
    <w:rsid w:val="009C527C"/>
    <w:rsid w:val="009C5F0A"/>
    <w:rsid w:val="009C7C1A"/>
    <w:rsid w:val="009C7F50"/>
    <w:rsid w:val="009D20D0"/>
    <w:rsid w:val="009D26F3"/>
    <w:rsid w:val="009D41BE"/>
    <w:rsid w:val="009D49AA"/>
    <w:rsid w:val="009D511F"/>
    <w:rsid w:val="009D6B2E"/>
    <w:rsid w:val="009D772B"/>
    <w:rsid w:val="009E1E8C"/>
    <w:rsid w:val="009E2F7A"/>
    <w:rsid w:val="009E3297"/>
    <w:rsid w:val="009E3D22"/>
    <w:rsid w:val="009E4605"/>
    <w:rsid w:val="009E4759"/>
    <w:rsid w:val="009E7F93"/>
    <w:rsid w:val="009F3492"/>
    <w:rsid w:val="009F3853"/>
    <w:rsid w:val="009F580E"/>
    <w:rsid w:val="009F734F"/>
    <w:rsid w:val="009F74B7"/>
    <w:rsid w:val="00A01985"/>
    <w:rsid w:val="00A019DE"/>
    <w:rsid w:val="00A02791"/>
    <w:rsid w:val="00A02DAE"/>
    <w:rsid w:val="00A04C53"/>
    <w:rsid w:val="00A058C5"/>
    <w:rsid w:val="00A104D1"/>
    <w:rsid w:val="00A10AAF"/>
    <w:rsid w:val="00A11C9A"/>
    <w:rsid w:val="00A121BA"/>
    <w:rsid w:val="00A12C6D"/>
    <w:rsid w:val="00A12CB7"/>
    <w:rsid w:val="00A14A3D"/>
    <w:rsid w:val="00A15911"/>
    <w:rsid w:val="00A16544"/>
    <w:rsid w:val="00A246B6"/>
    <w:rsid w:val="00A25D8C"/>
    <w:rsid w:val="00A3076D"/>
    <w:rsid w:val="00A308F5"/>
    <w:rsid w:val="00A343CE"/>
    <w:rsid w:val="00A353A1"/>
    <w:rsid w:val="00A35512"/>
    <w:rsid w:val="00A3673E"/>
    <w:rsid w:val="00A36856"/>
    <w:rsid w:val="00A41A0C"/>
    <w:rsid w:val="00A41E39"/>
    <w:rsid w:val="00A4527B"/>
    <w:rsid w:val="00A46597"/>
    <w:rsid w:val="00A47B73"/>
    <w:rsid w:val="00A47E70"/>
    <w:rsid w:val="00A50CF0"/>
    <w:rsid w:val="00A50E0A"/>
    <w:rsid w:val="00A518C8"/>
    <w:rsid w:val="00A53511"/>
    <w:rsid w:val="00A61247"/>
    <w:rsid w:val="00A6247B"/>
    <w:rsid w:val="00A62D53"/>
    <w:rsid w:val="00A7146F"/>
    <w:rsid w:val="00A72030"/>
    <w:rsid w:val="00A74E89"/>
    <w:rsid w:val="00A7671C"/>
    <w:rsid w:val="00A76CC0"/>
    <w:rsid w:val="00A800E9"/>
    <w:rsid w:val="00A80151"/>
    <w:rsid w:val="00A80D27"/>
    <w:rsid w:val="00A85EED"/>
    <w:rsid w:val="00A9114C"/>
    <w:rsid w:val="00A92D4D"/>
    <w:rsid w:val="00A9375D"/>
    <w:rsid w:val="00A93E4A"/>
    <w:rsid w:val="00A95F2C"/>
    <w:rsid w:val="00A95F90"/>
    <w:rsid w:val="00A9655D"/>
    <w:rsid w:val="00AA2A79"/>
    <w:rsid w:val="00AA2CBC"/>
    <w:rsid w:val="00AA34FE"/>
    <w:rsid w:val="00AA53FA"/>
    <w:rsid w:val="00AB1797"/>
    <w:rsid w:val="00AC0EE8"/>
    <w:rsid w:val="00AC20C2"/>
    <w:rsid w:val="00AC24CF"/>
    <w:rsid w:val="00AC5820"/>
    <w:rsid w:val="00AC6790"/>
    <w:rsid w:val="00AD1CD8"/>
    <w:rsid w:val="00AD317C"/>
    <w:rsid w:val="00AD327B"/>
    <w:rsid w:val="00AD4024"/>
    <w:rsid w:val="00AE1480"/>
    <w:rsid w:val="00AE155A"/>
    <w:rsid w:val="00AE184E"/>
    <w:rsid w:val="00AE1A77"/>
    <w:rsid w:val="00AE1E97"/>
    <w:rsid w:val="00AE3385"/>
    <w:rsid w:val="00AE3AAE"/>
    <w:rsid w:val="00AE549E"/>
    <w:rsid w:val="00AE68AB"/>
    <w:rsid w:val="00AE7E78"/>
    <w:rsid w:val="00AF12B1"/>
    <w:rsid w:val="00AF4255"/>
    <w:rsid w:val="00AF76CE"/>
    <w:rsid w:val="00B00371"/>
    <w:rsid w:val="00B02C25"/>
    <w:rsid w:val="00B03216"/>
    <w:rsid w:val="00B036C7"/>
    <w:rsid w:val="00B041C3"/>
    <w:rsid w:val="00B1385B"/>
    <w:rsid w:val="00B15592"/>
    <w:rsid w:val="00B208AA"/>
    <w:rsid w:val="00B214BA"/>
    <w:rsid w:val="00B23794"/>
    <w:rsid w:val="00B258BB"/>
    <w:rsid w:val="00B259F8"/>
    <w:rsid w:val="00B2662C"/>
    <w:rsid w:val="00B27ADF"/>
    <w:rsid w:val="00B31576"/>
    <w:rsid w:val="00B333FA"/>
    <w:rsid w:val="00B33476"/>
    <w:rsid w:val="00B3508B"/>
    <w:rsid w:val="00B421A0"/>
    <w:rsid w:val="00B44C55"/>
    <w:rsid w:val="00B45197"/>
    <w:rsid w:val="00B46605"/>
    <w:rsid w:val="00B51109"/>
    <w:rsid w:val="00B57592"/>
    <w:rsid w:val="00B57B07"/>
    <w:rsid w:val="00B615A3"/>
    <w:rsid w:val="00B64A4B"/>
    <w:rsid w:val="00B65FD2"/>
    <w:rsid w:val="00B67B97"/>
    <w:rsid w:val="00B71DD2"/>
    <w:rsid w:val="00B72BB9"/>
    <w:rsid w:val="00B74FC3"/>
    <w:rsid w:val="00B75795"/>
    <w:rsid w:val="00B77B65"/>
    <w:rsid w:val="00B82643"/>
    <w:rsid w:val="00B83B1D"/>
    <w:rsid w:val="00B854EC"/>
    <w:rsid w:val="00B85EE8"/>
    <w:rsid w:val="00B93A43"/>
    <w:rsid w:val="00B94683"/>
    <w:rsid w:val="00B953A3"/>
    <w:rsid w:val="00B968C8"/>
    <w:rsid w:val="00BA0DE2"/>
    <w:rsid w:val="00BA3B2C"/>
    <w:rsid w:val="00BA3EC5"/>
    <w:rsid w:val="00BA51D9"/>
    <w:rsid w:val="00BA5551"/>
    <w:rsid w:val="00BA6C21"/>
    <w:rsid w:val="00BA75AD"/>
    <w:rsid w:val="00BB1273"/>
    <w:rsid w:val="00BB5DFC"/>
    <w:rsid w:val="00BC5395"/>
    <w:rsid w:val="00BC798A"/>
    <w:rsid w:val="00BD0F20"/>
    <w:rsid w:val="00BD279D"/>
    <w:rsid w:val="00BD532C"/>
    <w:rsid w:val="00BD6BB8"/>
    <w:rsid w:val="00BE0949"/>
    <w:rsid w:val="00BE123D"/>
    <w:rsid w:val="00BE60A9"/>
    <w:rsid w:val="00BE6D4B"/>
    <w:rsid w:val="00BF037D"/>
    <w:rsid w:val="00BF1384"/>
    <w:rsid w:val="00C040CD"/>
    <w:rsid w:val="00C051AC"/>
    <w:rsid w:val="00C07A51"/>
    <w:rsid w:val="00C1415D"/>
    <w:rsid w:val="00C1568D"/>
    <w:rsid w:val="00C16164"/>
    <w:rsid w:val="00C1731E"/>
    <w:rsid w:val="00C17E4D"/>
    <w:rsid w:val="00C217F9"/>
    <w:rsid w:val="00C21B14"/>
    <w:rsid w:val="00C225DB"/>
    <w:rsid w:val="00C226DE"/>
    <w:rsid w:val="00C24433"/>
    <w:rsid w:val="00C31B44"/>
    <w:rsid w:val="00C32587"/>
    <w:rsid w:val="00C34FAA"/>
    <w:rsid w:val="00C35954"/>
    <w:rsid w:val="00C35B1F"/>
    <w:rsid w:val="00C3730E"/>
    <w:rsid w:val="00C44E7F"/>
    <w:rsid w:val="00C454D5"/>
    <w:rsid w:val="00C46817"/>
    <w:rsid w:val="00C47C0B"/>
    <w:rsid w:val="00C51360"/>
    <w:rsid w:val="00C53B44"/>
    <w:rsid w:val="00C54184"/>
    <w:rsid w:val="00C55A27"/>
    <w:rsid w:val="00C633EE"/>
    <w:rsid w:val="00C651D5"/>
    <w:rsid w:val="00C66BA2"/>
    <w:rsid w:val="00C67B2E"/>
    <w:rsid w:val="00C72C63"/>
    <w:rsid w:val="00C731E8"/>
    <w:rsid w:val="00C74F6D"/>
    <w:rsid w:val="00C7701E"/>
    <w:rsid w:val="00C775F3"/>
    <w:rsid w:val="00C8645A"/>
    <w:rsid w:val="00C870F6"/>
    <w:rsid w:val="00C91701"/>
    <w:rsid w:val="00C91767"/>
    <w:rsid w:val="00C91DF5"/>
    <w:rsid w:val="00C92DBD"/>
    <w:rsid w:val="00C94AF1"/>
    <w:rsid w:val="00C94BB7"/>
    <w:rsid w:val="00C95985"/>
    <w:rsid w:val="00C96075"/>
    <w:rsid w:val="00CA210B"/>
    <w:rsid w:val="00CB00DA"/>
    <w:rsid w:val="00CB2746"/>
    <w:rsid w:val="00CB368F"/>
    <w:rsid w:val="00CB54E6"/>
    <w:rsid w:val="00CB699F"/>
    <w:rsid w:val="00CC0BD3"/>
    <w:rsid w:val="00CC328D"/>
    <w:rsid w:val="00CC384F"/>
    <w:rsid w:val="00CC5026"/>
    <w:rsid w:val="00CC5E97"/>
    <w:rsid w:val="00CC68D0"/>
    <w:rsid w:val="00CC6BD0"/>
    <w:rsid w:val="00CD02E8"/>
    <w:rsid w:val="00CD0513"/>
    <w:rsid w:val="00CD202A"/>
    <w:rsid w:val="00CD509A"/>
    <w:rsid w:val="00CD6108"/>
    <w:rsid w:val="00CD61B0"/>
    <w:rsid w:val="00CE217D"/>
    <w:rsid w:val="00CE3973"/>
    <w:rsid w:val="00CE4AE3"/>
    <w:rsid w:val="00CF1F0B"/>
    <w:rsid w:val="00CF6839"/>
    <w:rsid w:val="00D03F9A"/>
    <w:rsid w:val="00D04694"/>
    <w:rsid w:val="00D0645F"/>
    <w:rsid w:val="00D06BD6"/>
    <w:rsid w:val="00D06D51"/>
    <w:rsid w:val="00D10013"/>
    <w:rsid w:val="00D11824"/>
    <w:rsid w:val="00D11FAF"/>
    <w:rsid w:val="00D12922"/>
    <w:rsid w:val="00D176BB"/>
    <w:rsid w:val="00D2114A"/>
    <w:rsid w:val="00D21760"/>
    <w:rsid w:val="00D24991"/>
    <w:rsid w:val="00D334AB"/>
    <w:rsid w:val="00D406F3"/>
    <w:rsid w:val="00D41BA4"/>
    <w:rsid w:val="00D432A7"/>
    <w:rsid w:val="00D43C3F"/>
    <w:rsid w:val="00D469FB"/>
    <w:rsid w:val="00D46F83"/>
    <w:rsid w:val="00D50255"/>
    <w:rsid w:val="00D510F2"/>
    <w:rsid w:val="00D528EB"/>
    <w:rsid w:val="00D52DF2"/>
    <w:rsid w:val="00D5485B"/>
    <w:rsid w:val="00D55E41"/>
    <w:rsid w:val="00D65051"/>
    <w:rsid w:val="00D66520"/>
    <w:rsid w:val="00D72C04"/>
    <w:rsid w:val="00D74DEC"/>
    <w:rsid w:val="00D76C05"/>
    <w:rsid w:val="00D80EB6"/>
    <w:rsid w:val="00D8216B"/>
    <w:rsid w:val="00D84AE9"/>
    <w:rsid w:val="00D90C68"/>
    <w:rsid w:val="00D941FC"/>
    <w:rsid w:val="00D94565"/>
    <w:rsid w:val="00DA017A"/>
    <w:rsid w:val="00DA1260"/>
    <w:rsid w:val="00DA2894"/>
    <w:rsid w:val="00DA40D3"/>
    <w:rsid w:val="00DA450F"/>
    <w:rsid w:val="00DB0D72"/>
    <w:rsid w:val="00DB109C"/>
    <w:rsid w:val="00DB49C3"/>
    <w:rsid w:val="00DB6DA2"/>
    <w:rsid w:val="00DC0AD5"/>
    <w:rsid w:val="00DC10EB"/>
    <w:rsid w:val="00DC152F"/>
    <w:rsid w:val="00DC1C16"/>
    <w:rsid w:val="00DC1D67"/>
    <w:rsid w:val="00DC2AB1"/>
    <w:rsid w:val="00DC302A"/>
    <w:rsid w:val="00DC559D"/>
    <w:rsid w:val="00DC7733"/>
    <w:rsid w:val="00DC773A"/>
    <w:rsid w:val="00DC7770"/>
    <w:rsid w:val="00DC7834"/>
    <w:rsid w:val="00DD2786"/>
    <w:rsid w:val="00DD4F0D"/>
    <w:rsid w:val="00DD5397"/>
    <w:rsid w:val="00DD5A1A"/>
    <w:rsid w:val="00DD7E40"/>
    <w:rsid w:val="00DE3335"/>
    <w:rsid w:val="00DE34CF"/>
    <w:rsid w:val="00DE432D"/>
    <w:rsid w:val="00DE6C37"/>
    <w:rsid w:val="00DF004D"/>
    <w:rsid w:val="00DF07A7"/>
    <w:rsid w:val="00DF59EB"/>
    <w:rsid w:val="00DF67BE"/>
    <w:rsid w:val="00DF6DA9"/>
    <w:rsid w:val="00E0061C"/>
    <w:rsid w:val="00E00B32"/>
    <w:rsid w:val="00E01C09"/>
    <w:rsid w:val="00E0489A"/>
    <w:rsid w:val="00E10831"/>
    <w:rsid w:val="00E11B75"/>
    <w:rsid w:val="00E11F57"/>
    <w:rsid w:val="00E139F7"/>
    <w:rsid w:val="00E13F3D"/>
    <w:rsid w:val="00E151C4"/>
    <w:rsid w:val="00E1577F"/>
    <w:rsid w:val="00E2080D"/>
    <w:rsid w:val="00E21202"/>
    <w:rsid w:val="00E2130B"/>
    <w:rsid w:val="00E219CC"/>
    <w:rsid w:val="00E21F86"/>
    <w:rsid w:val="00E24D9C"/>
    <w:rsid w:val="00E26F5B"/>
    <w:rsid w:val="00E27074"/>
    <w:rsid w:val="00E30948"/>
    <w:rsid w:val="00E310B2"/>
    <w:rsid w:val="00E3184A"/>
    <w:rsid w:val="00E342AB"/>
    <w:rsid w:val="00E34898"/>
    <w:rsid w:val="00E446CB"/>
    <w:rsid w:val="00E45188"/>
    <w:rsid w:val="00E47DBF"/>
    <w:rsid w:val="00E55EE9"/>
    <w:rsid w:val="00E602CE"/>
    <w:rsid w:val="00E64AD5"/>
    <w:rsid w:val="00E6619C"/>
    <w:rsid w:val="00E665E7"/>
    <w:rsid w:val="00E7581F"/>
    <w:rsid w:val="00E75A63"/>
    <w:rsid w:val="00E774C8"/>
    <w:rsid w:val="00E82C9F"/>
    <w:rsid w:val="00E831E8"/>
    <w:rsid w:val="00E844B9"/>
    <w:rsid w:val="00E84DBA"/>
    <w:rsid w:val="00E93B6B"/>
    <w:rsid w:val="00E95A7C"/>
    <w:rsid w:val="00EA059E"/>
    <w:rsid w:val="00EA2CF1"/>
    <w:rsid w:val="00EA4D79"/>
    <w:rsid w:val="00EA4F2F"/>
    <w:rsid w:val="00EA6C55"/>
    <w:rsid w:val="00EA7E27"/>
    <w:rsid w:val="00EA7F24"/>
    <w:rsid w:val="00EB00A8"/>
    <w:rsid w:val="00EB09B7"/>
    <w:rsid w:val="00EB2905"/>
    <w:rsid w:val="00EB59DC"/>
    <w:rsid w:val="00EB6C68"/>
    <w:rsid w:val="00EB7DD2"/>
    <w:rsid w:val="00EC03AD"/>
    <w:rsid w:val="00EC5A43"/>
    <w:rsid w:val="00EC66AB"/>
    <w:rsid w:val="00EC7413"/>
    <w:rsid w:val="00EC75A0"/>
    <w:rsid w:val="00EC7A14"/>
    <w:rsid w:val="00EE3628"/>
    <w:rsid w:val="00EE565E"/>
    <w:rsid w:val="00EE56E9"/>
    <w:rsid w:val="00EE5B4B"/>
    <w:rsid w:val="00EE700A"/>
    <w:rsid w:val="00EE7D7C"/>
    <w:rsid w:val="00EF25A1"/>
    <w:rsid w:val="00EF26F4"/>
    <w:rsid w:val="00EF3B28"/>
    <w:rsid w:val="00EF4497"/>
    <w:rsid w:val="00EF6A2F"/>
    <w:rsid w:val="00EF70C8"/>
    <w:rsid w:val="00F024C2"/>
    <w:rsid w:val="00F02704"/>
    <w:rsid w:val="00F02952"/>
    <w:rsid w:val="00F0545B"/>
    <w:rsid w:val="00F16A86"/>
    <w:rsid w:val="00F23500"/>
    <w:rsid w:val="00F246AD"/>
    <w:rsid w:val="00F25D98"/>
    <w:rsid w:val="00F25E03"/>
    <w:rsid w:val="00F300FB"/>
    <w:rsid w:val="00F31B77"/>
    <w:rsid w:val="00F32C5F"/>
    <w:rsid w:val="00F3304C"/>
    <w:rsid w:val="00F34DE5"/>
    <w:rsid w:val="00F36C4E"/>
    <w:rsid w:val="00F3757B"/>
    <w:rsid w:val="00F41EEA"/>
    <w:rsid w:val="00F42B1B"/>
    <w:rsid w:val="00F42E50"/>
    <w:rsid w:val="00F5237D"/>
    <w:rsid w:val="00F54A27"/>
    <w:rsid w:val="00F57158"/>
    <w:rsid w:val="00F57469"/>
    <w:rsid w:val="00F6083C"/>
    <w:rsid w:val="00F60EA2"/>
    <w:rsid w:val="00F617B6"/>
    <w:rsid w:val="00F6288A"/>
    <w:rsid w:val="00F6381E"/>
    <w:rsid w:val="00F71D92"/>
    <w:rsid w:val="00F75B2D"/>
    <w:rsid w:val="00F8092A"/>
    <w:rsid w:val="00F81D91"/>
    <w:rsid w:val="00F834E0"/>
    <w:rsid w:val="00F8623A"/>
    <w:rsid w:val="00FA02D3"/>
    <w:rsid w:val="00FA2980"/>
    <w:rsid w:val="00FA2F66"/>
    <w:rsid w:val="00FA3DBC"/>
    <w:rsid w:val="00FA5BBF"/>
    <w:rsid w:val="00FA5EE4"/>
    <w:rsid w:val="00FB6386"/>
    <w:rsid w:val="00FC23FB"/>
    <w:rsid w:val="00FC245B"/>
    <w:rsid w:val="00FC345E"/>
    <w:rsid w:val="00FC39E9"/>
    <w:rsid w:val="00FC430B"/>
    <w:rsid w:val="00FC5E30"/>
    <w:rsid w:val="00FC684A"/>
    <w:rsid w:val="00FC757B"/>
    <w:rsid w:val="00FD0CE5"/>
    <w:rsid w:val="00FD4077"/>
    <w:rsid w:val="00FD468E"/>
    <w:rsid w:val="00FE1446"/>
    <w:rsid w:val="00FE1BE2"/>
    <w:rsid w:val="00FE1C94"/>
    <w:rsid w:val="00FE1D9E"/>
    <w:rsid w:val="00FE3A80"/>
    <w:rsid w:val="00FF08BB"/>
    <w:rsid w:val="00FF285B"/>
    <w:rsid w:val="00FF43AA"/>
    <w:rsid w:val="00FF59AB"/>
    <w:rsid w:val="00FF7947"/>
  </w:rsids>
  <m:mathPr>
    <m:mathFont m:val="Cambria Math"/>
    <m:brkBin m:val="before"/>
    <m:brkBinSub m:val="--"/>
    <m:smallFrac m:val="0"/>
    <m:dispDef/>
    <m:lMargin m:val="0"/>
    <m:rMargin m:val="0"/>
    <m:defJc m:val="centerGroup"/>
    <m:wrapIndent m:val="1440"/>
    <m:intLim m:val="subSup"/>
    <m:naryLim m:val="undOvr"/>
  </m:mathPr>
  <w:themeFontLang w:val="en-US" w:eastAsia="zh-CN"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3A54406"/>
  <w15:docId w15:val="{F067E88E-0F8D-44BB-84B7-85A36D6158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F31B77"/>
    <w:rPr>
      <w:rFonts w:ascii="Times New Roman" w:hAnsi="Times New Roman"/>
      <w:lang w:val="en-GB" w:eastAsia="en-US"/>
    </w:rPr>
  </w:style>
  <w:style w:type="character" w:customStyle="1" w:styleId="NOZchn">
    <w:name w:val="NO Zchn"/>
    <w:link w:val="NO"/>
    <w:qFormat/>
    <w:rsid w:val="00F31B77"/>
    <w:rPr>
      <w:rFonts w:ascii="Times New Roman" w:hAnsi="Times New Roman"/>
      <w:lang w:val="en-GB" w:eastAsia="en-US"/>
    </w:rPr>
  </w:style>
  <w:style w:type="character" w:customStyle="1" w:styleId="TALChar">
    <w:name w:val="TAL Char"/>
    <w:link w:val="TAL"/>
    <w:rsid w:val="00F31B77"/>
    <w:rPr>
      <w:rFonts w:ascii="Arial" w:hAnsi="Arial"/>
      <w:sz w:val="18"/>
      <w:lang w:val="en-GB" w:eastAsia="en-US"/>
    </w:rPr>
  </w:style>
  <w:style w:type="character" w:customStyle="1" w:styleId="TAHCar">
    <w:name w:val="TAH Car"/>
    <w:link w:val="TAH"/>
    <w:rsid w:val="00F31B77"/>
    <w:rPr>
      <w:rFonts w:ascii="Arial" w:hAnsi="Arial"/>
      <w:b/>
      <w:sz w:val="18"/>
      <w:lang w:val="en-GB" w:eastAsia="en-US"/>
    </w:rPr>
  </w:style>
  <w:style w:type="character" w:customStyle="1" w:styleId="THChar">
    <w:name w:val="TH Char"/>
    <w:link w:val="TH"/>
    <w:qFormat/>
    <w:rsid w:val="00F31B77"/>
    <w:rPr>
      <w:rFonts w:ascii="Arial" w:hAnsi="Arial"/>
      <w:b/>
      <w:lang w:val="en-GB" w:eastAsia="en-US"/>
    </w:rPr>
  </w:style>
  <w:style w:type="character" w:customStyle="1" w:styleId="B2Char">
    <w:name w:val="B2 Char"/>
    <w:link w:val="B2"/>
    <w:rsid w:val="00F31B77"/>
    <w:rPr>
      <w:rFonts w:ascii="Times New Roman" w:hAnsi="Times New Roman"/>
      <w:lang w:val="en-GB" w:eastAsia="en-US"/>
    </w:rPr>
  </w:style>
  <w:style w:type="character" w:customStyle="1" w:styleId="Heading2Char">
    <w:name w:val="Heading 2 Char"/>
    <w:basedOn w:val="DefaultParagraphFont"/>
    <w:link w:val="Heading2"/>
    <w:rsid w:val="00C91767"/>
    <w:rPr>
      <w:rFonts w:ascii="Arial" w:hAnsi="Arial"/>
      <w:sz w:val="32"/>
      <w:lang w:val="en-GB" w:eastAsia="en-US"/>
    </w:rPr>
  </w:style>
  <w:style w:type="paragraph" w:styleId="ListParagraph">
    <w:name w:val="List Paragraph"/>
    <w:basedOn w:val="Normal"/>
    <w:uiPriority w:val="34"/>
    <w:qFormat/>
    <w:rsid w:val="00FD468E"/>
    <w:pPr>
      <w:ind w:firstLineChars="200" w:firstLine="420"/>
    </w:pPr>
  </w:style>
  <w:style w:type="character" w:customStyle="1" w:styleId="B3Char2">
    <w:name w:val="B3 Char2"/>
    <w:link w:val="B3"/>
    <w:rsid w:val="00B27ADF"/>
    <w:rPr>
      <w:rFonts w:ascii="Times New Roman" w:hAnsi="Times New Roman"/>
      <w:lang w:val="en-GB" w:eastAsia="en-US"/>
    </w:rPr>
  </w:style>
  <w:style w:type="character" w:customStyle="1" w:styleId="EXChar">
    <w:name w:val="EX Char"/>
    <w:link w:val="EX"/>
    <w:locked/>
    <w:rsid w:val="003057BE"/>
    <w:rPr>
      <w:rFonts w:ascii="Times New Roman" w:hAnsi="Times New Roman"/>
      <w:lang w:val="en-GB" w:eastAsia="en-US"/>
    </w:rPr>
  </w:style>
  <w:style w:type="paragraph" w:styleId="Revision">
    <w:name w:val="Revision"/>
    <w:hidden/>
    <w:uiPriority w:val="99"/>
    <w:semiHidden/>
    <w:rsid w:val="00B65FD2"/>
    <w:rPr>
      <w:rFonts w:ascii="Times New Roman" w:hAnsi="Times New Roman"/>
      <w:lang w:val="en-GB" w:eastAsia="en-US"/>
    </w:rPr>
  </w:style>
  <w:style w:type="character" w:customStyle="1" w:styleId="EditorsNoteChar">
    <w:name w:val="Editor's Note Char"/>
    <w:link w:val="EditorsNote"/>
    <w:qFormat/>
    <w:rsid w:val="00F834E0"/>
    <w:rPr>
      <w:rFonts w:ascii="Times New Roman" w:hAnsi="Times New Roman"/>
      <w:color w:val="FF0000"/>
      <w:lang w:val="en-GB" w:eastAsia="en-US"/>
    </w:rPr>
  </w:style>
  <w:style w:type="character" w:customStyle="1" w:styleId="Heading4Char">
    <w:name w:val="Heading 4 Char"/>
    <w:link w:val="Heading4"/>
    <w:qFormat/>
    <w:locked/>
    <w:rsid w:val="00875CC2"/>
    <w:rPr>
      <w:rFonts w:ascii="Arial" w:hAnsi="Arial"/>
      <w:sz w:val="24"/>
      <w:lang w:val="en-GB" w:eastAsia="en-US"/>
    </w:rPr>
  </w:style>
  <w:style w:type="character" w:customStyle="1" w:styleId="ui-provider">
    <w:name w:val="ui-provider"/>
    <w:basedOn w:val="DefaultParagraphFont"/>
    <w:rsid w:val="00CB699F"/>
  </w:style>
  <w:style w:type="character" w:customStyle="1" w:styleId="apple-converted-space">
    <w:name w:val="apple-converted-space"/>
    <w:basedOn w:val="DefaultParagraphFont"/>
    <w:rsid w:val="0010522A"/>
  </w:style>
  <w:style w:type="character" w:customStyle="1" w:styleId="outlook-search-highlight">
    <w:name w:val="outlook-search-highlight"/>
    <w:basedOn w:val="DefaultParagraphFont"/>
    <w:rsid w:val="0010522A"/>
  </w:style>
  <w:style w:type="paragraph" w:customStyle="1" w:styleId="1">
    <w:name w:val="正文1"/>
    <w:basedOn w:val="B2"/>
    <w:qFormat/>
    <w:rsid w:val="008A0FA2"/>
    <w:pPr>
      <w:ind w:left="0" w:firstLine="0"/>
    </w:pPr>
    <w:rPr>
      <w:rFonts w:eastAsia="DengXian"/>
      <w:lang w:eastAsia="zh-CN"/>
    </w:rPr>
  </w:style>
  <w:style w:type="character" w:customStyle="1" w:styleId="Heading3Char">
    <w:name w:val="Heading 3 Char"/>
    <w:basedOn w:val="DefaultParagraphFont"/>
    <w:link w:val="Heading3"/>
    <w:rsid w:val="00DB6DA2"/>
    <w:rPr>
      <w:rFonts w:ascii="Arial" w:hAnsi="Arial"/>
      <w:sz w:val="28"/>
      <w:lang w:val="en-GB" w:eastAsia="en-US"/>
    </w:rPr>
  </w:style>
  <w:style w:type="character" w:customStyle="1" w:styleId="NOChar">
    <w:name w:val="NO Char"/>
    <w:qFormat/>
    <w:rsid w:val="00DB6DA2"/>
    <w:rPr>
      <w:rFonts w:ascii="Times New Roman" w:hAnsi="Times New Roman"/>
      <w:lang w:val="en-GB"/>
    </w:rPr>
  </w:style>
  <w:style w:type="character" w:customStyle="1" w:styleId="CRCoverPageZchn">
    <w:name w:val="CR Cover Page Zchn"/>
    <w:link w:val="CRCoverPage"/>
    <w:rsid w:val="002A0018"/>
    <w:rPr>
      <w:rFonts w:ascii="Arial" w:hAnsi="Arial"/>
      <w:lang w:val="en-GB" w:eastAsia="en-US"/>
    </w:rPr>
  </w:style>
  <w:style w:type="character" w:customStyle="1" w:styleId="CommentTextChar">
    <w:name w:val="Comment Text Char"/>
    <w:link w:val="CommentText"/>
    <w:uiPriority w:val="99"/>
    <w:rsid w:val="00CD509A"/>
    <w:rPr>
      <w:rFonts w:ascii="Times New Roman" w:hAnsi="Times New Roman"/>
      <w:lang w:val="en-GB" w:eastAsia="en-US"/>
    </w:rPr>
  </w:style>
  <w:style w:type="character" w:customStyle="1" w:styleId="TANChar">
    <w:name w:val="TAN Char"/>
    <w:link w:val="TAN"/>
    <w:qFormat/>
    <w:locked/>
    <w:rsid w:val="00FF285B"/>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778419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7" ma:contentTypeDescription="Create a new document." ma:contentTypeScope="" ma:versionID="6663930e286984aecacd43b475fdefc4">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651e8ab3a812c4f803d5d18662acf569"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6F05B05-3357-4BCA-A105-D14EA30BFF7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DFAEF21-BE53-48C8-8812-36D2AEECDEF5}">
  <ds:schemaRefs>
    <ds:schemaRef ds:uri="http://schemas.microsoft.com/sharepoint/v3/contenttype/forms"/>
  </ds:schemaRefs>
</ds:datastoreItem>
</file>

<file path=customXml/itemProps3.xml><?xml version="1.0" encoding="utf-8"?>
<ds:datastoreItem xmlns:ds="http://schemas.openxmlformats.org/officeDocument/2006/customXml" ds:itemID="{833E412E-1787-45B5-8483-5785F8534D42}">
  <ds:schemaRefs>
    <ds:schemaRef ds:uri="http://schemas.openxmlformats.org/officeDocument/2006/bibliography"/>
  </ds:schemaRefs>
</ds:datastoreItem>
</file>

<file path=customXml/itemProps4.xml><?xml version="1.0" encoding="utf-8"?>
<ds:datastoreItem xmlns:ds="http://schemas.openxmlformats.org/officeDocument/2006/customXml" ds:itemID="{CEC4310C-6FFF-4F8A-BCCE-B8175CD391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10</TotalTime>
  <Pages>5</Pages>
  <Words>2631</Words>
  <Characters>14997</Characters>
  <Application>Microsoft Office Word</Application>
  <DocSecurity>0</DocSecurity>
  <Lines>124</Lines>
  <Paragraphs>35</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KI#3 TS 23.501 draft CR</vt:lpstr>
      <vt:lpstr>KI#3 TS 23.501 draft CR</vt:lpstr>
      <vt:lpstr>MTG_TITLE</vt:lpstr>
    </vt:vector>
  </TitlesOfParts>
  <Company>3GPP Support Team</Company>
  <LinksUpToDate>false</LinksUpToDate>
  <CharactersWithSpaces>17593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KI#3 TS 23.501 draft CR</dc:title>
  <dc:creator>Michael Sanders, John M Meredith</dc:creator>
  <cp:lastModifiedBy>Huawei</cp:lastModifiedBy>
  <cp:revision>5</cp:revision>
  <cp:lastPrinted>1900-01-01T08:00:00Z</cp:lastPrinted>
  <dcterms:created xsi:type="dcterms:W3CDTF">2025-03-28T10:07:00Z</dcterms:created>
  <dcterms:modified xsi:type="dcterms:W3CDTF">2025-03-28T17:31:00Z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(3)Frvz7HbYynsCv7M6gKwAj0J7y5zL5ov1slbJY+UxKytW7WiSsfPO5kPFlgdNZG6UTy2DAaKR
74nk1t6wLQre9aQhqwpBEYkJQ8LBy8gXim+MXvPVP0SGae3dKUwXGBJO4EXCp5hbt95E/RiR
xkZ2Rgg8fvsQLXdY01xOk4IMMVFU8jXc9T68A8muEx/2vBWZ4FyMUHCK4K3Xk+9RuMp0zHea
4w3qVmsrcIrKuLX4zk</vt:lpwstr>
  </property>
  <property fmtid="{D5CDD505-2E9C-101B-9397-08002B2CF9AE}" pid="22" name="_2015_ms_pID_7253431">
    <vt:lpwstr>OgVAex01OGh/9+c+KeVLUi+FUXKB1sN2lYvmXnfRWG/vxDnJpyjkZ/
yhJuyKbeWoc3favOPMGKi4kl8OA+lJEHi2MQG+nNtPWghD5GSLahwL/cjQsPb87Q8I0ResCH
8SxI0E/6FCJ7UUPWwU5WXYTjuQetWiqqL4okIBJKFs270Fn66jkIhgArYrDdzlC0eYowycFs
KH/I5r93pwntCuUHdMuaS+C/0rHoS9fYICVi</vt:lpwstr>
  </property>
  <property fmtid="{D5CDD505-2E9C-101B-9397-08002B2CF9AE}" pid="23" name="_2015_ms_pID_7253432">
    <vt:lpwstr>eaA9wIU8//vNKdsMHjbhKLk=</vt:lpwstr>
  </property>
  <property fmtid="{D5CDD505-2E9C-101B-9397-08002B2CF9AE}" pid="24" name="MSIP_Label_83bcef13-7cac-433f-ba1d-47a323951816_Enabled">
    <vt:lpwstr>true</vt:lpwstr>
  </property>
  <property fmtid="{D5CDD505-2E9C-101B-9397-08002B2CF9AE}" pid="25" name="MSIP_Label_83bcef13-7cac-433f-ba1d-47a323951816_SetDate">
    <vt:lpwstr>2023-01-03T18:06:31Z</vt:lpwstr>
  </property>
  <property fmtid="{D5CDD505-2E9C-101B-9397-08002B2CF9AE}" pid="26" name="MSIP_Label_83bcef13-7cac-433f-ba1d-47a323951816_Method">
    <vt:lpwstr>Privileged</vt:lpwstr>
  </property>
  <property fmtid="{D5CDD505-2E9C-101B-9397-08002B2CF9AE}" pid="27" name="MSIP_Label_83bcef13-7cac-433f-ba1d-47a323951816_Name">
    <vt:lpwstr>MTK_Unclassified</vt:lpwstr>
  </property>
  <property fmtid="{D5CDD505-2E9C-101B-9397-08002B2CF9AE}" pid="28" name="MSIP_Label_83bcef13-7cac-433f-ba1d-47a323951816_SiteId">
    <vt:lpwstr>a7687ede-7a6b-4ef6-bace-642f677fbe31</vt:lpwstr>
  </property>
  <property fmtid="{D5CDD505-2E9C-101B-9397-08002B2CF9AE}" pid="29" name="MSIP_Label_83bcef13-7cac-433f-ba1d-47a323951816_ActionId">
    <vt:lpwstr>6aa84d75-c94d-4aa2-a126-dadbdc5eb200</vt:lpwstr>
  </property>
  <property fmtid="{D5CDD505-2E9C-101B-9397-08002B2CF9AE}" pid="30" name="MSIP_Label_83bcef13-7cac-433f-ba1d-47a323951816_ContentBits">
    <vt:lpwstr>0</vt:lpwstr>
  </property>
  <property fmtid="{D5CDD505-2E9C-101B-9397-08002B2CF9AE}" pid="31" name="_readonly">
    <vt:lpwstr/>
  </property>
  <property fmtid="{D5CDD505-2E9C-101B-9397-08002B2CF9AE}" pid="32" name="_change">
    <vt:lpwstr/>
  </property>
  <property fmtid="{D5CDD505-2E9C-101B-9397-08002B2CF9AE}" pid="33" name="_full-control">
    <vt:lpwstr/>
  </property>
  <property fmtid="{D5CDD505-2E9C-101B-9397-08002B2CF9AE}" pid="34" name="sflag">
    <vt:lpwstr>1673851111</vt:lpwstr>
  </property>
  <property fmtid="{D5CDD505-2E9C-101B-9397-08002B2CF9AE}" pid="35" name="ContentTypeId">
    <vt:lpwstr>0x010100C3E0CF94FDCB7D4A85AB94CF2160F56E</vt:lpwstr>
  </property>
</Properties>
</file>